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914A3" w14:textId="0517BC84" w:rsidR="00533F5D" w:rsidRDefault="00557F0B" w:rsidP="00465457">
      <w:pPr>
        <w:pStyle w:val="BodyText"/>
        <w:spacing w:before="240"/>
        <w:rPr>
          <w:rFonts w:ascii="Times New Roman"/>
        </w:rPr>
      </w:pPr>
      <w:r>
        <w:rPr>
          <w:b/>
          <w:noProof/>
          <w:color w:val="75CEDE"/>
          <w:sz w:val="32"/>
        </w:rPr>
        <mc:AlternateContent>
          <mc:Choice Requires="wps">
            <w:drawing>
              <wp:anchor distT="0" distB="0" distL="114300" distR="114300" simplePos="0" relativeHeight="251651584" behindDoc="0" locked="0" layoutInCell="1" allowOverlap="1" wp14:anchorId="7BE9D6A6" wp14:editId="12EDC960">
                <wp:simplePos x="0" y="0"/>
                <wp:positionH relativeFrom="margin">
                  <wp:align>left</wp:align>
                </wp:positionH>
                <wp:positionV relativeFrom="paragraph">
                  <wp:posOffset>0</wp:posOffset>
                </wp:positionV>
                <wp:extent cx="6310265" cy="1581150"/>
                <wp:effectExtent l="0" t="0" r="14605"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265" cy="158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F3391" w14:textId="1DF7552E" w:rsidR="002A5A47" w:rsidRPr="00070DF9" w:rsidRDefault="00557F0B" w:rsidP="005B6248">
                            <w:pPr>
                              <w:spacing w:before="960"/>
                              <w:ind w:left="720" w:right="1210"/>
                              <w:rPr>
                                <w:sz w:val="56"/>
                              </w:rPr>
                            </w:pPr>
                            <w:r w:rsidRPr="00070DF9">
                              <w:rPr>
                                <w:sz w:val="56"/>
                              </w:rPr>
                              <w:t>Student Accident</w:t>
                            </w:r>
                            <w:r w:rsidR="005B6248">
                              <w:rPr>
                                <w:sz w:val="56"/>
                              </w:rPr>
                              <w:t xml:space="preserve"> </w:t>
                            </w:r>
                            <w:r w:rsidRPr="00070DF9">
                              <w:rPr>
                                <w:sz w:val="56"/>
                              </w:rPr>
                              <w:t>Insurance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D6A6" id="_x0000_t202" coordsize="21600,21600" o:spt="202" path="m,l,21600r21600,l21600,xe">
                <v:stroke joinstyle="miter"/>
                <v:path gradientshapeok="t" o:connecttype="rect"/>
              </v:shapetype>
              <v:shape id="Text Box 4" o:spid="_x0000_s1026" type="#_x0000_t202" style="position:absolute;margin-left:0;margin-top:0;width:496.85pt;height:124.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1l1wEAAJIDAAAOAAAAZHJzL2Uyb0RvYy54bWysU8tu2zAQvBfoPxC815Jc2AgEy0GaIEWB&#10;9AEk/QCKIiWiEpdd0pbcr++Sspw2uRW9EMvlcjgzu9xdT0PPjgq9AVvxYpVzpqyExti24t+f7t9d&#10;ceaDsI3owaqKn5Tn1/u3b3ajK9UaOugbhYxArC9HV/EuBFdmmZedGoRfgVOWDjXgIAJtsc0aFCOh&#10;D322zvNtNgI2DkEq7yl7Nx/yfcLXWsnwVWuvAusrTtxCWjGtdVyz/U6ULQrXGXmmIf6BxSCMpUcv&#10;UHciCHZA8wpqMBLBgw4rCUMGWhupkgZSU+Qv1Dx2wqmkhczx7mKT/3+w8svx0X1DFqYPMFEDkwjv&#10;HkD+8MzCbSdsq24QYeyUaOjhIlqWjc6X56vRal/6CFKPn6GhJotDgAQ0aRyiK6STETo14HQxXU2B&#10;SUpu3xf5ervhTNJZsbkqik1qSybK5bpDHz4qGFgMKo7U1QQvjg8+RDqiXEriaxbuTd+nzvb2rwQV&#10;xkyiHxnP3MNUT1QdZdTQnEgIwjwoNNgUdIC/OBtpSCrufx4EKs76T5bMiBO1BLgE9RIIK+lqxQNn&#10;c3gb5sk7ODRtR8iz3RZuyDBtkpRnFmee1Pik8DykcbL+3Keq56+0/w0AAP//AwBQSwMEFAAGAAgA&#10;AAAhAH6wuRLcAAAABQEAAA8AAABkcnMvZG93bnJldi54bWxMj8FOwzAQRO9I/IO1SNyoTUGFhDhV&#10;heCEhEjDgaMTbxOr8TrEbhv+noULXFYazWjmbbGe/SCOOEUXSMP1QoFAaoN11Gl4r5+v7kHEZMia&#10;IRBq+MII6/L8rDC5DSeq8LhNneASirnR0Kc05lLGtkdv4iKMSOztwuRNYjl10k7mxOV+kEulVtIb&#10;R7zQmxEfe2z324PXsPmg6sl9vjZv1a5ydZ0pelnttb68mDcPIBLO6S8MP/iMDiUzNeFANopBAz+S&#10;fi97WXZzB6LRsLzNFMiykP/py28AAAD//wMAUEsBAi0AFAAGAAgAAAAhALaDOJL+AAAA4QEAABMA&#10;AAAAAAAAAAAAAAAAAAAAAFtDb250ZW50X1R5cGVzXS54bWxQSwECLQAUAAYACAAAACEAOP0h/9YA&#10;AACUAQAACwAAAAAAAAAAAAAAAAAvAQAAX3JlbHMvLnJlbHNQSwECLQAUAAYACAAAACEAQeV9ZdcB&#10;AACSAwAADgAAAAAAAAAAAAAAAAAuAgAAZHJzL2Uyb0RvYy54bWxQSwECLQAUAAYACAAAACEAfrC5&#10;EtwAAAAFAQAADwAAAAAAAAAAAAAAAAAxBAAAZHJzL2Rvd25yZXYueG1sUEsFBgAAAAAEAAQA8wAA&#10;ADoFAAAAAA==&#10;" filled="f" stroked="f">
                <v:textbox inset="0,0,0,0">
                  <w:txbxContent>
                    <w:p w14:paraId="5C8F3391" w14:textId="1DF7552E" w:rsidR="002A5A47" w:rsidRPr="00070DF9" w:rsidRDefault="00557F0B" w:rsidP="005B6248">
                      <w:pPr>
                        <w:spacing w:before="960"/>
                        <w:ind w:left="720" w:right="1210"/>
                        <w:rPr>
                          <w:sz w:val="56"/>
                        </w:rPr>
                      </w:pPr>
                      <w:r w:rsidRPr="00070DF9">
                        <w:rPr>
                          <w:sz w:val="56"/>
                        </w:rPr>
                        <w:t>Student Accident</w:t>
                      </w:r>
                      <w:r w:rsidR="005B6248">
                        <w:rPr>
                          <w:sz w:val="56"/>
                        </w:rPr>
                        <w:t xml:space="preserve"> </w:t>
                      </w:r>
                      <w:r w:rsidRPr="00070DF9">
                        <w:rPr>
                          <w:sz w:val="56"/>
                        </w:rPr>
                        <w:t>Insurance</w:t>
                      </w:r>
                    </w:p>
                  </w:txbxContent>
                </v:textbox>
                <w10:wrap anchorx="margin"/>
              </v:shape>
            </w:pict>
          </mc:Fallback>
        </mc:AlternateContent>
      </w:r>
    </w:p>
    <w:p w14:paraId="7469764C" w14:textId="77F57436" w:rsidR="00533F5D" w:rsidRDefault="00FC440F">
      <w:pPr>
        <w:pStyle w:val="BodyText"/>
        <w:rPr>
          <w:rFonts w:ascii="Times New Roman"/>
        </w:rPr>
      </w:pPr>
      <w:r w:rsidRPr="002F5C48">
        <w:rPr>
          <w:rFonts w:ascii="Times New Roman"/>
          <w:noProof/>
        </w:rPr>
        <mc:AlternateContent>
          <mc:Choice Requires="wps">
            <w:drawing>
              <wp:anchor distT="45720" distB="45720" distL="114300" distR="114300" simplePos="0" relativeHeight="251671040" behindDoc="0" locked="0" layoutInCell="1" allowOverlap="1" wp14:anchorId="2F7A4A62" wp14:editId="03E6CCB3">
                <wp:simplePos x="0" y="0"/>
                <wp:positionH relativeFrom="column">
                  <wp:posOffset>5600700</wp:posOffset>
                </wp:positionH>
                <wp:positionV relativeFrom="paragraph">
                  <wp:posOffset>73025</wp:posOffset>
                </wp:positionV>
                <wp:extent cx="1381125" cy="1066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0668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DD4E510" w14:textId="77777777" w:rsidR="002F5C48" w:rsidRPr="002F5C48" w:rsidRDefault="002F5C48" w:rsidP="002F5C48">
                            <w:pPr>
                              <w:jc w:val="center"/>
                              <w:rPr>
                                <w:b/>
                                <w:sz w:val="36"/>
                              </w:rPr>
                            </w:pPr>
                            <w:r w:rsidRPr="00587453">
                              <w:rPr>
                                <w:b/>
                                <w:sz w:val="36"/>
                                <w:highlight w:val="yellow"/>
                              </w:rPr>
                              <w:t>School Division Logo Here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7A4A62" id="Text Box 2" o:spid="_x0000_s1027" type="#_x0000_t202" style="position:absolute;margin-left:441pt;margin-top:5.75pt;width:108.75pt;height:84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LmUMAIAAJgEAAAOAAAAZHJzL2Uyb0RvYy54bWysVNuO0zAQfUfiHyy/0ySlW0rUdLV0ASEt&#10;F7HwAa5jN9Y6HmO7TcrXM3bSbAFpHxAvlp2ZOTNnzkzW132ryVE4r8BUtJjllAjDoVZmX9Hv3969&#10;WFHiAzM102BERU/C0+vN82frzpZiDg3oWjiCIMaXna1oE4Its8zzRrTMz8AKg0YJrmUBn26f1Y51&#10;iN7qbJ7ny6wDV1sHXHiPX28HI90kfCkFD5+l9CIQXVGsLaTTpXMXz2yzZuXeMdsoPpbB/qGKlimD&#10;SSeoWxYYOTj1F1SruAMPMsw4tBlIqbhIHJBNkf/B5r5hViQu2Bxvpzb5/wfLPx3v7RdHQv8GehQw&#10;kfD2DviDJwa2DTN7ceMcdI1gNSYuYsuyzvpyDI2t9qWPILvuI9QoMjsESEC9dG3sCvIkiI4CnKam&#10;iz4QHlO+XBXF/IoSjrYiXy5XeZIlY+U53Dof3gtoSbxU1KGqCZ4d73yI5bDy7BKzaRPPWO9bUyeB&#10;A1N6uKNrNCcCseax+nDSYgj9KiRRNdY1H1oRB1FstSNHhiNUPwz8Iwp6xhCptJ6Cxv79HqTDOWj0&#10;jWEiDecUmD+dbfJOGcGEKbBVBtzTwXLwP7MeuEbRQr/rkewoavyyg/qEQjoYFgUXGy8NuJ+UdLgk&#10;FfU/DswJSvQHg8Pwulgs4lalx+Lq1Rwf7tKyu7QwwxGqojw4SobHNqRdjKwM3ODYSJUEfaxlrBrH&#10;P+k8rmrcr8t38nr8oWx+AQAA//8DAFBLAwQUAAYACAAAACEAwUD9Zt8AAAALAQAADwAAAGRycy9k&#10;b3ducmV2LnhtbEyPzU7DMBCE70i8g7VIXBC1WymQhjhVBYILp7Yc4ObEmx8Rr0PsNoGnZ3uC27ea&#10;0exMvpldL044hs6ThuVCgUCqvO2o0fB2eL5NQYRoyJreE2r4xgCb4vIiN5n1E+3wtI+N4BAKmdHQ&#10;xjhkUoaqRWfCwg9IrNV+dCbyOTbSjmbicNfLlVJ30pmO+ENrBnxssfrcH52G+unrNXkp7Q3W4+4n&#10;wcP2Q71PWl9fzdsHEBHn+GeGc32uDgV3Kv2RbBC9hjRd8ZbIwjIBcTao9ZqpZLpnkEUu/28ofgEA&#10;AP//AwBQSwECLQAUAAYACAAAACEAtoM4kv4AAADhAQAAEwAAAAAAAAAAAAAAAAAAAAAAW0NvbnRl&#10;bnRfVHlwZXNdLnhtbFBLAQItABQABgAIAAAAIQA4/SH/1gAAAJQBAAALAAAAAAAAAAAAAAAAAC8B&#10;AABfcmVscy8ucmVsc1BLAQItABQABgAIAAAAIQC78LmUMAIAAJgEAAAOAAAAAAAAAAAAAAAAAC4C&#10;AABkcnMvZTJvRG9jLnhtbFBLAQItABQABgAIAAAAIQDBQP1m3wAAAAsBAAAPAAAAAAAAAAAAAAAA&#10;AIoEAABkcnMvZG93bnJldi54bWxQSwUGAAAAAAQABADzAAAAlgUAAAAA&#10;" fillcolor="white [3201]" strokecolor="black [3200]" strokeweight="2pt">
                <v:textbox>
                  <w:txbxContent>
                    <w:p w14:paraId="0DD4E510" w14:textId="77777777" w:rsidR="002F5C48" w:rsidRPr="002F5C48" w:rsidRDefault="002F5C48" w:rsidP="002F5C48">
                      <w:pPr>
                        <w:jc w:val="center"/>
                        <w:rPr>
                          <w:b/>
                          <w:sz w:val="36"/>
                        </w:rPr>
                      </w:pPr>
                      <w:r w:rsidRPr="00587453">
                        <w:rPr>
                          <w:b/>
                          <w:sz w:val="36"/>
                          <w:highlight w:val="yellow"/>
                        </w:rPr>
                        <w:t>School Division Logo Here</w:t>
                      </w:r>
                    </w:p>
                  </w:txbxContent>
                </v:textbox>
                <w10:wrap type="square"/>
              </v:shape>
            </w:pict>
          </mc:Fallback>
        </mc:AlternateContent>
      </w:r>
    </w:p>
    <w:p w14:paraId="0CEC2D96" w14:textId="7659AB2E" w:rsidR="00533F5D" w:rsidRDefault="00533F5D">
      <w:pPr>
        <w:pStyle w:val="BodyText"/>
        <w:rPr>
          <w:rFonts w:ascii="Times New Roman"/>
        </w:rPr>
      </w:pPr>
    </w:p>
    <w:p w14:paraId="5B9D7D3A" w14:textId="60F4C17B" w:rsidR="00533F5D" w:rsidRDefault="00533F5D">
      <w:pPr>
        <w:pStyle w:val="BodyText"/>
        <w:rPr>
          <w:rFonts w:ascii="Times New Roman"/>
        </w:rPr>
      </w:pPr>
    </w:p>
    <w:p w14:paraId="43D9FA94" w14:textId="77777777" w:rsidR="00533F5D" w:rsidRDefault="00533F5D">
      <w:pPr>
        <w:pStyle w:val="BodyText"/>
        <w:rPr>
          <w:rFonts w:ascii="Times New Roman"/>
        </w:rPr>
      </w:pPr>
    </w:p>
    <w:p w14:paraId="1C6ED7CF" w14:textId="7333AD96" w:rsidR="00533F5D" w:rsidRDefault="00533F5D">
      <w:pPr>
        <w:pStyle w:val="BodyText"/>
        <w:rPr>
          <w:rFonts w:ascii="Times New Roman"/>
        </w:rPr>
      </w:pPr>
    </w:p>
    <w:p w14:paraId="6359E415" w14:textId="77777777" w:rsidR="00533F5D" w:rsidRDefault="00533F5D">
      <w:pPr>
        <w:pStyle w:val="BodyText"/>
        <w:rPr>
          <w:rFonts w:ascii="Times New Roman"/>
        </w:rPr>
      </w:pPr>
    </w:p>
    <w:p w14:paraId="0A8FE933" w14:textId="2ED2F7A9" w:rsidR="00533F5D" w:rsidRDefault="00533F5D">
      <w:pPr>
        <w:pStyle w:val="BodyText"/>
        <w:rPr>
          <w:rFonts w:ascii="Times New Roman"/>
        </w:rPr>
      </w:pPr>
    </w:p>
    <w:p w14:paraId="4DF20EC3" w14:textId="3C432582" w:rsidR="00533F5D" w:rsidRDefault="00533F5D">
      <w:pPr>
        <w:pStyle w:val="BodyText"/>
        <w:rPr>
          <w:rFonts w:ascii="Times New Roman"/>
        </w:rPr>
      </w:pPr>
    </w:p>
    <w:p w14:paraId="5A2D2262" w14:textId="1074D88F" w:rsidR="00533F5D" w:rsidRDefault="00577ACA">
      <w:pPr>
        <w:pStyle w:val="BodyText"/>
        <w:rPr>
          <w:rFonts w:ascii="Times New Roman"/>
        </w:rPr>
      </w:pPr>
      <w:r>
        <w:rPr>
          <w:noProof/>
          <w:color w:val="231F20"/>
          <w:spacing w:val="-7"/>
        </w:rPr>
        <mc:AlternateContent>
          <mc:Choice Requires="wps">
            <w:drawing>
              <wp:anchor distT="0" distB="0" distL="114300" distR="114300" simplePos="0" relativeHeight="251665408" behindDoc="0" locked="0" layoutInCell="1" allowOverlap="1" wp14:anchorId="50FDB581" wp14:editId="5EE69909">
                <wp:simplePos x="0" y="0"/>
                <wp:positionH relativeFrom="margin">
                  <wp:posOffset>8191</wp:posOffset>
                </wp:positionH>
                <wp:positionV relativeFrom="paragraph">
                  <wp:posOffset>104775</wp:posOffset>
                </wp:positionV>
                <wp:extent cx="7734300" cy="857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7734300" cy="85725"/>
                        </a:xfrm>
                        <a:prstGeom prst="rect">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4F2B90" id="Rectangle 13" o:spid="_x0000_s1026" style="position:absolute;margin-left:.65pt;margin-top:8.25pt;width:609pt;height:6.7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hlhAIAAM0FAAAOAAAAZHJzL2Uyb0RvYy54bWy0VFFv2yAQfp+0/4B4X+2k6dJFdaqoVadJ&#10;XRutnfpMMMSWgGNA4mS/fgc4TttVe5i2Fwzc3Xd3n/nu4nKnFdkK51swFR2dlJQIw6Fuzbqi3x9v&#10;PpxT4gMzNVNgREX3wtPL+ft3F52diTE0oGrhCIIYP+tsRZsQ7KwoPG+EZv4ErDBolOA0C3h066J2&#10;rEN0rYpxWX4sOnC1dcCF93h7nY10nvClFDzcS+lFIKqiWFtIq0vrKq7F/ILN1o7ZpuV9GewvqtCs&#10;NZh0gLpmgZGNa3+D0i134EGGEw66AClbLlIP2M2ofNXNQ8OsSL0gOd4ONPl/B8vvtg926ZCGzvqZ&#10;x23sYiedjl+sj+wSWfuBLLELhOPldHo6OS2RU46287Pp+CySWRyDrfPhswBN4qaiDv9Foohtb33I&#10;rgeXmMuDauubVql0iP9fXClHtgz/XNiNU6ja6K9Q57vpWYnZM056LtE9FfACSZn/Bo69RvTiyFza&#10;hb0SMacy34QkbY1c5eqHKnMDjHNhwig15htWi3wd23q7rwQYkSWyNGD3AC8JO2Bnenr/GCqSJobg&#10;Mmf/U/AQkTKDCUOwbg24twAUdtVnzv4HkjI1kaUV1PulIw6yIr3lNy0+k1vmw5I5lCA+LBwr4R4X&#10;qaCrKPQ7ShpwP9+6j/6oDLRS0qGkK+p/bJgTlKgvBjXzaTSZxBmQDhN8sXhwzy2r5xaz0VeAb2+E&#10;A8zytI3+QR220oF+wumziFnRxAzH3BXlwR0OVyGPGpxfXCwWyQ11b1m4NQ+WR/DIapTB4+6JOdtr&#10;JaDI7uAgfzZ7JZnsGyMNLDYBZJv0dOS15xtnRhJEP9/iUHp+Tl7HKTz/BQAA//8DAFBLAwQUAAYA&#10;CAAAACEA1YDpSt0AAAAIAQAADwAAAGRycy9kb3ducmV2LnhtbEyPzU7DMBCE70i8g7VI3KjdFioI&#10;caqCBFf6g1B7c2M3jojXUdZNwtuzPcFpNTuj2W/z5Rga0buO6ogaphMFwmEZbY2Vhs/d290jCEoG&#10;rWkiOg0/jmBZXF/lJrNxwI3rt6kSXIKUGQ0+pTaTkkrvgqFJbB2yd4pdMIllV0nbmYHLQyNnSi1k&#10;MDXyBW9a9+pd+b09Bw2nj9U6Hfr9jvzLOx3WdP81jHutb2/G1TOI5Mb0F4YLPqNDwUzHeEZLomE9&#10;5yCPxQOIiz2bPvHmqGGuFMgil/8fKH4BAAD//wMAUEsBAi0AFAAGAAgAAAAhALaDOJL+AAAA4QEA&#10;ABMAAAAAAAAAAAAAAAAAAAAAAFtDb250ZW50X1R5cGVzXS54bWxQSwECLQAUAAYACAAAACEAOP0h&#10;/9YAAACUAQAACwAAAAAAAAAAAAAAAAAvAQAAX3JlbHMvLnJlbHNQSwECLQAUAAYACAAAACEARjCI&#10;ZYQCAADNBQAADgAAAAAAAAAAAAAAAAAuAgAAZHJzL2Uyb0RvYy54bWxQSwECLQAUAAYACAAAACEA&#10;1YDpSt0AAAAIAQAADwAAAAAAAAAAAAAAAADeBAAAZHJzL2Rvd25yZXYueG1sUEsFBgAAAAAEAAQA&#10;8wAAAOgFAAAAAA==&#10;" fillcolor="#17365d [2415]" strokecolor="#17365d [2415]" strokeweight="2pt">
                <w10:wrap anchorx="margin"/>
              </v:rect>
            </w:pict>
          </mc:Fallback>
        </mc:AlternateContent>
      </w:r>
    </w:p>
    <w:p w14:paraId="108CF7C0" w14:textId="10407307" w:rsidR="00533F5D" w:rsidRDefault="00533F5D">
      <w:pPr>
        <w:pStyle w:val="BodyText"/>
        <w:rPr>
          <w:rFonts w:ascii="Times New Roman"/>
        </w:rPr>
      </w:pPr>
    </w:p>
    <w:p w14:paraId="7A89DBC1" w14:textId="4812DC34" w:rsidR="00557F0B" w:rsidRPr="0025372E" w:rsidRDefault="00557F0B" w:rsidP="00217A88">
      <w:pPr>
        <w:spacing w:before="58" w:line="276" w:lineRule="auto"/>
        <w:ind w:left="720" w:right="720"/>
        <w:rPr>
          <w:color w:val="231F20"/>
          <w:spacing w:val="-7"/>
          <w:sz w:val="21"/>
          <w:szCs w:val="21"/>
        </w:rPr>
      </w:pPr>
      <w:r w:rsidRPr="0025372E">
        <w:rPr>
          <w:color w:val="231F20"/>
          <w:spacing w:val="-7"/>
          <w:sz w:val="21"/>
          <w:szCs w:val="21"/>
        </w:rPr>
        <w:t>Dear Parent/Guardian:</w:t>
      </w:r>
    </w:p>
    <w:p w14:paraId="15C07207" w14:textId="77777777" w:rsidR="00557F0B" w:rsidRPr="00453BE1" w:rsidRDefault="00557F0B" w:rsidP="00217A88">
      <w:pPr>
        <w:spacing w:before="58" w:line="276" w:lineRule="auto"/>
        <w:ind w:left="720" w:right="720"/>
        <w:rPr>
          <w:color w:val="231F20"/>
          <w:spacing w:val="-7"/>
          <w:sz w:val="12"/>
          <w:szCs w:val="12"/>
        </w:rPr>
      </w:pPr>
    </w:p>
    <w:p w14:paraId="12E33436" w14:textId="15947F46" w:rsidR="00557F0B" w:rsidRPr="0025372E" w:rsidRDefault="00D016EE" w:rsidP="00217A88">
      <w:pPr>
        <w:spacing w:line="276" w:lineRule="auto"/>
        <w:ind w:left="720" w:right="720"/>
        <w:rPr>
          <w:color w:val="231F20"/>
          <w:spacing w:val="-7"/>
          <w:sz w:val="21"/>
          <w:szCs w:val="21"/>
        </w:rPr>
      </w:pPr>
      <w:r>
        <w:rPr>
          <w:color w:val="231F20"/>
          <w:spacing w:val="-7"/>
          <w:sz w:val="21"/>
          <w:szCs w:val="21"/>
        </w:rPr>
        <w:t xml:space="preserve">The School Division </w:t>
      </w:r>
      <w:r w:rsidR="00557F0B" w:rsidRPr="0025372E">
        <w:rPr>
          <w:color w:val="231F20"/>
          <w:spacing w:val="-7"/>
          <w:sz w:val="21"/>
          <w:szCs w:val="21"/>
        </w:rPr>
        <w:t xml:space="preserve">and the Manitoba School Boards Association are committed to the health and welfare of students. Injuries and accidents are everyday occurrences. The home, playground, school and community all present possible hazards to children and adolescents. </w:t>
      </w:r>
    </w:p>
    <w:p w14:paraId="3156C1E7" w14:textId="02F7F489" w:rsidR="00557F0B" w:rsidRPr="00453BE1" w:rsidRDefault="00557F0B" w:rsidP="00217A88">
      <w:pPr>
        <w:spacing w:line="276" w:lineRule="auto"/>
        <w:ind w:left="720" w:right="720"/>
        <w:rPr>
          <w:color w:val="231F20"/>
          <w:spacing w:val="-7"/>
          <w:sz w:val="12"/>
          <w:szCs w:val="12"/>
        </w:rPr>
      </w:pPr>
    </w:p>
    <w:p w14:paraId="68597CED" w14:textId="77777777" w:rsidR="000548F0" w:rsidRDefault="000548F0" w:rsidP="00217A88">
      <w:pPr>
        <w:spacing w:line="276" w:lineRule="auto"/>
        <w:ind w:left="720" w:right="1210"/>
        <w:rPr>
          <w:color w:val="231F20"/>
          <w:spacing w:val="-7"/>
          <w:highlight w:val="yellow"/>
        </w:rPr>
      </w:pPr>
      <w:r>
        <w:rPr>
          <w:b/>
          <w:color w:val="17365D" w:themeColor="text2" w:themeShade="BF"/>
          <w:sz w:val="32"/>
        </w:rPr>
        <w:t>Universal</w:t>
      </w:r>
      <w:r w:rsidRPr="009C2281">
        <w:rPr>
          <w:b/>
          <w:color w:val="17365D" w:themeColor="text2" w:themeShade="BF"/>
          <w:sz w:val="32"/>
        </w:rPr>
        <w:t xml:space="preserve"> Student Accident Insurance</w:t>
      </w:r>
    </w:p>
    <w:p w14:paraId="4C1A9146" w14:textId="77777777" w:rsidR="000548F0" w:rsidRPr="00453BE1" w:rsidRDefault="000548F0" w:rsidP="00217A88">
      <w:pPr>
        <w:spacing w:line="276" w:lineRule="auto"/>
        <w:ind w:left="720" w:right="1210"/>
        <w:rPr>
          <w:color w:val="231F20"/>
          <w:spacing w:val="-7"/>
          <w:sz w:val="12"/>
          <w:szCs w:val="12"/>
          <w:highlight w:val="yellow"/>
        </w:rPr>
      </w:pPr>
    </w:p>
    <w:p w14:paraId="324409F7" w14:textId="6B0B5234" w:rsidR="00070DF9" w:rsidRDefault="00D016EE" w:rsidP="00217A88">
      <w:pPr>
        <w:spacing w:line="276" w:lineRule="auto"/>
        <w:ind w:left="720" w:right="720"/>
        <w:rPr>
          <w:color w:val="231F20"/>
          <w:spacing w:val="-7"/>
          <w:sz w:val="21"/>
          <w:szCs w:val="21"/>
        </w:rPr>
      </w:pPr>
      <w:r>
        <w:rPr>
          <w:color w:val="231F20"/>
          <w:spacing w:val="-7"/>
          <w:sz w:val="21"/>
          <w:szCs w:val="21"/>
        </w:rPr>
        <w:t>The School Division</w:t>
      </w:r>
      <w:r w:rsidR="00557F0B" w:rsidRPr="0025372E">
        <w:rPr>
          <w:color w:val="231F20"/>
          <w:spacing w:val="-7"/>
          <w:sz w:val="21"/>
          <w:szCs w:val="21"/>
        </w:rPr>
        <w:t xml:space="preserve"> maintains Universal Student Accident Insurance coverage</w:t>
      </w:r>
      <w:r w:rsidR="002F5C48" w:rsidRPr="0025372E">
        <w:rPr>
          <w:color w:val="231F20"/>
          <w:spacing w:val="-7"/>
          <w:sz w:val="21"/>
          <w:szCs w:val="21"/>
        </w:rPr>
        <w:t>,</w:t>
      </w:r>
      <w:r w:rsidR="00557F0B" w:rsidRPr="0025372E">
        <w:rPr>
          <w:color w:val="231F20"/>
          <w:spacing w:val="-7"/>
          <w:sz w:val="21"/>
          <w:szCs w:val="21"/>
        </w:rPr>
        <w:t xml:space="preserve"> </w:t>
      </w:r>
      <w:r w:rsidR="002F5C48" w:rsidRPr="0025372E">
        <w:rPr>
          <w:color w:val="231F20"/>
          <w:spacing w:val="-7"/>
          <w:sz w:val="21"/>
          <w:szCs w:val="21"/>
        </w:rPr>
        <w:t xml:space="preserve">underwritten by </w:t>
      </w:r>
      <w:r w:rsidR="006540A1">
        <w:rPr>
          <w:color w:val="231F20"/>
          <w:spacing w:val="-7"/>
          <w:sz w:val="21"/>
          <w:szCs w:val="21"/>
        </w:rPr>
        <w:t>iA Special Markets</w:t>
      </w:r>
      <w:r w:rsidR="002F5C48" w:rsidRPr="0025372E">
        <w:rPr>
          <w:color w:val="231F20"/>
          <w:spacing w:val="-7"/>
          <w:sz w:val="21"/>
          <w:szCs w:val="21"/>
        </w:rPr>
        <w:t xml:space="preserve">, </w:t>
      </w:r>
      <w:r w:rsidR="00557F0B" w:rsidRPr="0025372E">
        <w:rPr>
          <w:color w:val="231F20"/>
          <w:spacing w:val="-7"/>
          <w:sz w:val="21"/>
          <w:szCs w:val="21"/>
        </w:rPr>
        <w:t xml:space="preserve">for all students attending our division’s schools. The program </w:t>
      </w:r>
      <w:r w:rsidR="00FC440F" w:rsidRPr="0025372E">
        <w:rPr>
          <w:color w:val="231F20"/>
          <w:spacing w:val="-7"/>
          <w:sz w:val="21"/>
          <w:szCs w:val="21"/>
        </w:rPr>
        <w:t>provides basic</w:t>
      </w:r>
      <w:r w:rsidR="00557F0B" w:rsidRPr="0025372E">
        <w:rPr>
          <w:color w:val="231F20"/>
          <w:spacing w:val="-7"/>
          <w:sz w:val="21"/>
          <w:szCs w:val="21"/>
        </w:rPr>
        <w:t xml:space="preserve"> accident and medical coverage while students attend school or participate in school-organized activities. It also extends to provide coverage to high school students enrolled in an approved course or class outside of school that qualifies for credit in Physical Education. </w:t>
      </w:r>
      <w:r w:rsidR="00557F0B" w:rsidRPr="0025372E">
        <w:rPr>
          <w:b/>
          <w:color w:val="231F20"/>
          <w:spacing w:val="-7"/>
          <w:sz w:val="21"/>
          <w:szCs w:val="21"/>
        </w:rPr>
        <w:t xml:space="preserve">This coverage does not extend to any other activities at times outside of </w:t>
      </w:r>
      <w:r w:rsidR="00453BE1" w:rsidRPr="0025372E">
        <w:rPr>
          <w:b/>
          <w:color w:val="231F20"/>
          <w:spacing w:val="-7"/>
          <w:sz w:val="21"/>
          <w:szCs w:val="21"/>
        </w:rPr>
        <w:t>school,</w:t>
      </w:r>
      <w:r w:rsidR="00587453" w:rsidRPr="0025372E">
        <w:rPr>
          <w:b/>
          <w:color w:val="231F20"/>
          <w:spacing w:val="-7"/>
          <w:sz w:val="21"/>
          <w:szCs w:val="21"/>
        </w:rPr>
        <w:t xml:space="preserve"> i.e. not </w:t>
      </w:r>
      <w:proofErr w:type="gramStart"/>
      <w:r w:rsidR="00587453" w:rsidRPr="0025372E">
        <w:rPr>
          <w:b/>
          <w:color w:val="231F20"/>
          <w:spacing w:val="-7"/>
          <w:sz w:val="21"/>
          <w:szCs w:val="21"/>
        </w:rPr>
        <w:t>24 hour</w:t>
      </w:r>
      <w:proofErr w:type="gramEnd"/>
      <w:r w:rsidR="00587453" w:rsidRPr="0025372E">
        <w:rPr>
          <w:b/>
          <w:color w:val="231F20"/>
          <w:spacing w:val="-7"/>
          <w:sz w:val="21"/>
          <w:szCs w:val="21"/>
        </w:rPr>
        <w:t xml:space="preserve"> coverage</w:t>
      </w:r>
      <w:r w:rsidR="00557F0B" w:rsidRPr="0025372E">
        <w:rPr>
          <w:b/>
          <w:color w:val="231F20"/>
          <w:spacing w:val="-7"/>
          <w:sz w:val="21"/>
          <w:szCs w:val="21"/>
        </w:rPr>
        <w:t>.</w:t>
      </w:r>
      <w:r w:rsidR="00557F0B" w:rsidRPr="0025372E">
        <w:rPr>
          <w:color w:val="231F20"/>
          <w:spacing w:val="-7"/>
          <w:sz w:val="21"/>
          <w:szCs w:val="21"/>
        </w:rPr>
        <w:t xml:space="preserve"> </w:t>
      </w:r>
    </w:p>
    <w:p w14:paraId="773F12E8" w14:textId="77777777" w:rsidR="00070DF9" w:rsidRPr="00453BE1" w:rsidRDefault="00070DF9" w:rsidP="00217A88">
      <w:pPr>
        <w:spacing w:line="276" w:lineRule="auto"/>
        <w:ind w:left="720" w:right="720"/>
        <w:rPr>
          <w:color w:val="231F20"/>
          <w:spacing w:val="-7"/>
          <w:sz w:val="12"/>
          <w:szCs w:val="12"/>
        </w:rPr>
      </w:pPr>
    </w:p>
    <w:p w14:paraId="49C547BD" w14:textId="00F9F64B" w:rsidR="002A0EC9" w:rsidRDefault="0025372E" w:rsidP="00217A88">
      <w:pPr>
        <w:spacing w:line="276" w:lineRule="auto"/>
        <w:ind w:left="720" w:right="720"/>
        <w:rPr>
          <w:sz w:val="21"/>
          <w:szCs w:val="21"/>
        </w:rPr>
      </w:pPr>
      <w:r w:rsidRPr="00070DF9">
        <w:rPr>
          <w:b/>
          <w:color w:val="231F20"/>
          <w:spacing w:val="-7"/>
          <w:sz w:val="21"/>
          <w:szCs w:val="21"/>
        </w:rPr>
        <w:t>For students who are engage</w:t>
      </w:r>
      <w:r w:rsidR="00B451D6" w:rsidRPr="00070DF9">
        <w:rPr>
          <w:b/>
          <w:color w:val="231F20"/>
          <w:spacing w:val="-7"/>
          <w:sz w:val="21"/>
          <w:szCs w:val="21"/>
        </w:rPr>
        <w:t>d</w:t>
      </w:r>
      <w:r w:rsidRPr="00070DF9">
        <w:rPr>
          <w:b/>
          <w:color w:val="231F20"/>
          <w:spacing w:val="-7"/>
          <w:sz w:val="21"/>
          <w:szCs w:val="21"/>
        </w:rPr>
        <w:t xml:space="preserve"> in remote learning, the Universal Student Accident Insurance will remain in-force</w:t>
      </w:r>
      <w:r w:rsidR="00C35200" w:rsidRPr="00070DF9">
        <w:rPr>
          <w:b/>
          <w:color w:val="231F20"/>
          <w:spacing w:val="-7"/>
          <w:sz w:val="21"/>
          <w:szCs w:val="21"/>
        </w:rPr>
        <w:t xml:space="preserve"> for periods where the </w:t>
      </w:r>
      <w:r w:rsidRPr="00070DF9">
        <w:rPr>
          <w:b/>
          <w:sz w:val="21"/>
          <w:szCs w:val="21"/>
        </w:rPr>
        <w:t xml:space="preserve">student </w:t>
      </w:r>
      <w:r w:rsidR="00070DF9">
        <w:rPr>
          <w:b/>
          <w:sz w:val="21"/>
          <w:szCs w:val="21"/>
        </w:rPr>
        <w:t xml:space="preserve">is </w:t>
      </w:r>
      <w:r w:rsidR="00070DF9" w:rsidRPr="00070DF9">
        <w:rPr>
          <w:b/>
          <w:sz w:val="21"/>
          <w:szCs w:val="21"/>
        </w:rPr>
        <w:t>on</w:t>
      </w:r>
      <w:r w:rsidR="00C35200" w:rsidRPr="00070DF9">
        <w:rPr>
          <w:b/>
          <w:sz w:val="21"/>
          <w:szCs w:val="21"/>
        </w:rPr>
        <w:t xml:space="preserve"> </w:t>
      </w:r>
      <w:r w:rsidR="00070DF9">
        <w:rPr>
          <w:b/>
          <w:sz w:val="21"/>
          <w:szCs w:val="21"/>
        </w:rPr>
        <w:t xml:space="preserve">a </w:t>
      </w:r>
      <w:r w:rsidR="00C35200" w:rsidRPr="00070DF9">
        <w:rPr>
          <w:b/>
          <w:sz w:val="21"/>
          <w:szCs w:val="21"/>
          <w:u w:val="single"/>
        </w:rPr>
        <w:t>live call</w:t>
      </w:r>
      <w:r w:rsidR="00070DF9" w:rsidRPr="00070DF9">
        <w:rPr>
          <w:b/>
          <w:sz w:val="21"/>
          <w:szCs w:val="21"/>
        </w:rPr>
        <w:t xml:space="preserve"> with a teacher or school staff member</w:t>
      </w:r>
      <w:r w:rsidR="00C35200" w:rsidRPr="00070DF9">
        <w:rPr>
          <w:b/>
          <w:sz w:val="21"/>
          <w:szCs w:val="21"/>
        </w:rPr>
        <w:t>.</w:t>
      </w:r>
      <w:r w:rsidR="00070DF9" w:rsidRPr="002A0EC9">
        <w:rPr>
          <w:sz w:val="21"/>
          <w:szCs w:val="21"/>
        </w:rPr>
        <w:t xml:space="preserve"> </w:t>
      </w:r>
      <w:r w:rsidR="002A0EC9">
        <w:rPr>
          <w:sz w:val="21"/>
          <w:szCs w:val="21"/>
        </w:rPr>
        <w:t>Coverage does not extend when w</w:t>
      </w:r>
      <w:r w:rsidR="00070DF9" w:rsidRPr="002A0EC9">
        <w:rPr>
          <w:sz w:val="21"/>
          <w:szCs w:val="21"/>
        </w:rPr>
        <w:t>atching p</w:t>
      </w:r>
      <w:r w:rsidRPr="00395128">
        <w:rPr>
          <w:sz w:val="21"/>
          <w:szCs w:val="21"/>
        </w:rPr>
        <w:t>re-recorded content</w:t>
      </w:r>
      <w:r w:rsidR="00C35200" w:rsidRPr="00395128">
        <w:rPr>
          <w:sz w:val="21"/>
          <w:szCs w:val="21"/>
        </w:rPr>
        <w:t xml:space="preserve"> </w:t>
      </w:r>
      <w:r w:rsidR="002A0EC9">
        <w:rPr>
          <w:sz w:val="21"/>
          <w:szCs w:val="21"/>
        </w:rPr>
        <w:t xml:space="preserve">or engaging in </w:t>
      </w:r>
      <w:r w:rsidR="00C35200" w:rsidRPr="00395128">
        <w:rPr>
          <w:sz w:val="21"/>
          <w:szCs w:val="21"/>
        </w:rPr>
        <w:t>independent study</w:t>
      </w:r>
      <w:r w:rsidRPr="00395128">
        <w:rPr>
          <w:sz w:val="21"/>
          <w:szCs w:val="21"/>
        </w:rPr>
        <w:t>.</w:t>
      </w:r>
      <w:r w:rsidR="002A0EC9">
        <w:rPr>
          <w:sz w:val="21"/>
          <w:szCs w:val="21"/>
        </w:rPr>
        <w:t xml:space="preserve"> Please see the attached document with further information </w:t>
      </w:r>
      <w:proofErr w:type="gramStart"/>
      <w:r w:rsidR="000A693E">
        <w:rPr>
          <w:sz w:val="21"/>
          <w:szCs w:val="21"/>
        </w:rPr>
        <w:t>in regard to</w:t>
      </w:r>
      <w:proofErr w:type="gramEnd"/>
      <w:r w:rsidR="002A0EC9">
        <w:rPr>
          <w:sz w:val="21"/>
          <w:szCs w:val="21"/>
        </w:rPr>
        <w:t xml:space="preserve"> Universal Student Accident Coverage </w:t>
      </w:r>
      <w:proofErr w:type="gramStart"/>
      <w:r w:rsidR="00453BE1">
        <w:rPr>
          <w:sz w:val="21"/>
          <w:szCs w:val="21"/>
        </w:rPr>
        <w:t>in regard to</w:t>
      </w:r>
      <w:proofErr w:type="gramEnd"/>
      <w:r w:rsidR="002A0EC9">
        <w:rPr>
          <w:sz w:val="21"/>
          <w:szCs w:val="21"/>
        </w:rPr>
        <w:t xml:space="preserve"> remote learning.</w:t>
      </w:r>
    </w:p>
    <w:p w14:paraId="305E086F" w14:textId="4C61A7C0" w:rsidR="009C2281" w:rsidRPr="0025372E" w:rsidRDefault="005257CD" w:rsidP="00217A88">
      <w:pPr>
        <w:spacing w:line="276" w:lineRule="auto"/>
        <w:ind w:left="720" w:right="720"/>
        <w:rPr>
          <w:color w:val="231F20"/>
          <w:spacing w:val="-7"/>
          <w:sz w:val="21"/>
          <w:szCs w:val="21"/>
        </w:rPr>
      </w:pPr>
      <w:r w:rsidRPr="00070DF9">
        <w:rPr>
          <w:b/>
          <w:noProof/>
          <w:color w:val="231F20"/>
          <w:spacing w:val="-7"/>
          <w:sz w:val="21"/>
          <w:szCs w:val="21"/>
        </w:rPr>
        <mc:AlternateContent>
          <mc:Choice Requires="wps">
            <w:drawing>
              <wp:anchor distT="91440" distB="91440" distL="228600" distR="228600" simplePos="0" relativeHeight="251668992" behindDoc="1" locked="0" layoutInCell="1" allowOverlap="1" wp14:anchorId="3063684B" wp14:editId="51BF09EC">
                <wp:simplePos x="0" y="0"/>
                <wp:positionH relativeFrom="margin">
                  <wp:posOffset>441960</wp:posOffset>
                </wp:positionH>
                <wp:positionV relativeFrom="margin">
                  <wp:posOffset>5332543</wp:posOffset>
                </wp:positionV>
                <wp:extent cx="6781800" cy="1249680"/>
                <wp:effectExtent l="0" t="0" r="0" b="7620"/>
                <wp:wrapSquare wrapText="bothSides"/>
                <wp:docPr id="36" name="Text Box 36"/>
                <wp:cNvGraphicFramePr/>
                <a:graphic xmlns:a="http://schemas.openxmlformats.org/drawingml/2006/main">
                  <a:graphicData uri="http://schemas.microsoft.com/office/word/2010/wordprocessingShape">
                    <wps:wsp>
                      <wps:cNvSpPr txBox="1"/>
                      <wps:spPr>
                        <a:xfrm>
                          <a:off x="0" y="0"/>
                          <a:ext cx="6781800" cy="1249680"/>
                        </a:xfrm>
                        <a:prstGeom prst="rect">
                          <a:avLst/>
                        </a:prstGeom>
                        <a:gradFill>
                          <a:gsLst>
                            <a:gs pos="0">
                              <a:schemeClr val="lt2">
                                <a:tint val="90000"/>
                                <a:satMod val="92000"/>
                                <a:lumMod val="120000"/>
                              </a:schemeClr>
                            </a:gs>
                            <a:gs pos="100000">
                              <a:srgbClr val="F9C541"/>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1417ECD0" w14:textId="77777777" w:rsidR="009C2281" w:rsidRPr="009C2281" w:rsidRDefault="009C2281" w:rsidP="000548F0">
                            <w:pPr>
                              <w:pBdr>
                                <w:top w:val="single" w:sz="24" w:space="8" w:color="17365D" w:themeColor="text2" w:themeShade="BF"/>
                                <w:bottom w:val="single" w:sz="24" w:space="7" w:color="17365D" w:themeColor="text2" w:themeShade="BF"/>
                              </w:pBdr>
                              <w:spacing w:line="264" w:lineRule="auto"/>
                              <w:rPr>
                                <w:i/>
                                <w:iCs/>
                                <w:color w:val="17365D" w:themeColor="text2" w:themeShade="BF"/>
                                <w:sz w:val="24"/>
                              </w:rPr>
                            </w:pPr>
                            <w:r w:rsidRPr="009C2281">
                              <w:rPr>
                                <w:i/>
                                <w:iCs/>
                                <w:color w:val="17365D" w:themeColor="text2" w:themeShade="BF"/>
                                <w:sz w:val="24"/>
                                <w:szCs w:val="24"/>
                              </w:rPr>
                              <w:t>It is recommend</w:t>
                            </w:r>
                            <w:r w:rsidR="002F5C48">
                              <w:rPr>
                                <w:i/>
                                <w:iCs/>
                                <w:color w:val="17365D" w:themeColor="text2" w:themeShade="BF"/>
                                <w:sz w:val="24"/>
                                <w:szCs w:val="24"/>
                              </w:rPr>
                              <w:t>ed</w:t>
                            </w:r>
                            <w:r w:rsidRPr="009C2281">
                              <w:rPr>
                                <w:i/>
                                <w:iCs/>
                                <w:color w:val="17365D" w:themeColor="text2" w:themeShade="BF"/>
                                <w:sz w:val="24"/>
                                <w:szCs w:val="24"/>
                              </w:rPr>
                              <w:t xml:space="preserve"> that all parents</w:t>
                            </w:r>
                            <w:r w:rsidR="00587453">
                              <w:rPr>
                                <w:i/>
                                <w:iCs/>
                                <w:color w:val="17365D" w:themeColor="text2" w:themeShade="BF"/>
                                <w:sz w:val="24"/>
                                <w:szCs w:val="24"/>
                              </w:rPr>
                              <w:t>/guardians</w:t>
                            </w:r>
                            <w:r w:rsidRPr="009C2281">
                              <w:rPr>
                                <w:i/>
                                <w:iCs/>
                                <w:color w:val="17365D" w:themeColor="text2" w:themeShade="BF"/>
                                <w:sz w:val="24"/>
                                <w:szCs w:val="24"/>
                              </w:rPr>
                              <w:t xml:space="preserve"> consider purchasing </w:t>
                            </w:r>
                            <w:r w:rsidRPr="002F5C48">
                              <w:rPr>
                                <w:b/>
                                <w:i/>
                                <w:iCs/>
                                <w:color w:val="17365D" w:themeColor="text2" w:themeShade="BF"/>
                                <w:sz w:val="24"/>
                                <w:szCs w:val="24"/>
                              </w:rPr>
                              <w:t>Voluntary Student Accident Insurance</w:t>
                            </w:r>
                            <w:r w:rsidRPr="009C2281">
                              <w:rPr>
                                <w:i/>
                                <w:iCs/>
                                <w:color w:val="17365D" w:themeColor="text2" w:themeShade="BF"/>
                                <w:sz w:val="24"/>
                                <w:szCs w:val="24"/>
                              </w:rPr>
                              <w:t xml:space="preserve">, which provides </w:t>
                            </w:r>
                            <w:r w:rsidRPr="002F5C48">
                              <w:rPr>
                                <w:b/>
                                <w:i/>
                                <w:iCs/>
                                <w:color w:val="17365D" w:themeColor="text2" w:themeShade="BF"/>
                                <w:sz w:val="24"/>
                                <w:szCs w:val="24"/>
                              </w:rPr>
                              <w:t>24-hour coverage</w:t>
                            </w:r>
                            <w:r w:rsidRPr="009C2281">
                              <w:rPr>
                                <w:i/>
                                <w:iCs/>
                                <w:color w:val="17365D" w:themeColor="text2" w:themeShade="BF"/>
                                <w:sz w:val="24"/>
                                <w:szCs w:val="24"/>
                              </w:rPr>
                              <w:t xml:space="preserve"> for all accidents at </w:t>
                            </w:r>
                            <w:r w:rsidR="002F5C48">
                              <w:rPr>
                                <w:i/>
                                <w:iCs/>
                                <w:color w:val="17365D" w:themeColor="text2" w:themeShade="BF"/>
                                <w:sz w:val="24"/>
                                <w:szCs w:val="24"/>
                              </w:rPr>
                              <w:t xml:space="preserve">home, school, sports, organized activities or </w:t>
                            </w:r>
                            <w:r w:rsidRPr="009C2281">
                              <w:rPr>
                                <w:i/>
                                <w:iCs/>
                                <w:color w:val="17365D" w:themeColor="text2" w:themeShade="BF"/>
                                <w:sz w:val="24"/>
                                <w:szCs w:val="24"/>
                              </w:rPr>
                              <w:t>play</w:t>
                            </w:r>
                            <w:r w:rsidR="002F5C48">
                              <w:rPr>
                                <w:i/>
                                <w:iCs/>
                                <w:color w:val="17365D" w:themeColor="text2" w:themeShade="BF"/>
                                <w:sz w:val="24"/>
                                <w:szCs w:val="24"/>
                              </w:rPr>
                              <w:t xml:space="preserve"> for the </w:t>
                            </w:r>
                            <w:r w:rsidR="002F5C48" w:rsidRPr="002F5C48">
                              <w:rPr>
                                <w:b/>
                                <w:i/>
                                <w:iCs/>
                                <w:color w:val="17365D" w:themeColor="text2" w:themeShade="BF"/>
                                <w:sz w:val="24"/>
                                <w:szCs w:val="24"/>
                              </w:rPr>
                              <w:t>entire year</w:t>
                            </w:r>
                            <w:r w:rsidR="00070DF9">
                              <w:rPr>
                                <w:b/>
                                <w:i/>
                                <w:iCs/>
                                <w:color w:val="17365D" w:themeColor="text2" w:themeShade="BF"/>
                                <w:sz w:val="24"/>
                                <w:szCs w:val="24"/>
                              </w:rPr>
                              <w:t>, including remote learning</w:t>
                            </w:r>
                            <w:r w:rsidRPr="009C2281">
                              <w:rPr>
                                <w:i/>
                                <w:iCs/>
                                <w:color w:val="17365D" w:themeColor="text2" w:themeShade="BF"/>
                                <w:sz w:val="24"/>
                                <w:szCs w:val="24"/>
                              </w:rPr>
                              <w:t xml:space="preserve">. </w:t>
                            </w:r>
                          </w:p>
                          <w:p w14:paraId="74E4A5D3" w14:textId="77777777" w:rsidR="009C2281" w:rsidRDefault="009C2281">
                            <w:pPr>
                              <w:pStyle w:val="NoSpacing"/>
                              <w:jc w:val="right"/>
                              <w:rPr>
                                <w:color w:val="1F497D"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3684B" id="Text Box 36" o:spid="_x0000_s1028" type="#_x0000_t202" style="position:absolute;left:0;text-align:left;margin-left:34.8pt;margin-top:419.9pt;width:534pt;height:98.4pt;z-index:-251647488;visibility:visible;mso-wrap-style:square;mso-width-percent:0;mso-height-percent:0;mso-wrap-distance-left:18pt;mso-wrap-distance-top:7.2pt;mso-wrap-distance-right:18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9dR7QIAAHIGAAAOAAAAZHJzL2Uyb0RvYy54bWysVVtv0zAUfkfiP1h+Z0m6C121dCpFRUhj&#10;m7ahPbuO3UY4PsZ225Rfz7HjpOsYL4g+OMfH5/qdS6+u20aRrbCuBl3S4iSnRGgOVa1XJf3+tPgw&#10;psR5piumQIuS7oWj19P37652ZiJGsAZVCUvQiHaTnSnp2nszyTLH16Jh7gSM0PgowTbM49Wussqy&#10;HVpvVDbK84tsB7YyFrhwDrmfu0c6jfalFNzfSemEJ6qkGJuPp43nMpzZ9IpNVpaZdc1TGOwfomhY&#10;rdHpYOoz84xsbP2HqabmFhxIf8KhyUDKmouYA2ZT5K+yeVwzI2IuCI4zA0zu/5nlt9tHc2+Jbz9B&#10;iwUMgOyMmzhkhnxaaZvwxUgJviOE+wE20XrCkXnxcVyMc3zi+FaMzi4vxhHY7KBurPNfBDQkECW1&#10;WJcIF9veOI8uUbQXSShWi1qpSDsU6QhiAFPPo2bsEDFXlmwZ1lb5UWT7WvuOc5njr6uvY/4bVImN&#10;XZPYatMM7CKw+6gH2zGwlXvpvQhyKQS7Wg4BLC7n52cRPswlqMRPCt0wvybhKCmvLVehqGwiMcMn&#10;eEAsQneeR7uhQxOFXZqcEWzVRCas0FTnwbIBKKXJDotxet5FpyEg2MkrHfyJOA8J8EORI+X3SgQZ&#10;pR+EJHUVax0YAxYdfIxzoX2fZ5TuUxkUMdTTv9WoiydkjuKHoAbdN4t77LRLI6lL0H5QbmoN9i3P&#10;1Y8+4iSP4L1IO5C+XbaYd0lH/QgsodrjZFjoloYzfFFj994w5++ZxS2BHY+bz9/hIRUg9pAoStZg&#10;f73FD/I4vPhKyQ63Tkndzw2zghL1VWNvF+PRGIeH+KObPbotj25608wB26fAPWt4JFHfetWT0kLz&#10;jEtyFjzjE9Mc/ZfU9+Tc4w0fcMlyMZtFGpcTtuuNfjQ8mA6FCvP51D4za9IQe5z/W+h3FJu8muVO&#10;NmhqmG08yDoOesC6QzbVABdb38phCYfN+fIepQ5/FdPfAAAA//8DAFBLAwQUAAYACAAAACEACbUV&#10;RuEAAAAMAQAADwAAAGRycy9kb3ducmV2LnhtbEyPQUvEMBCF74L/IYzgRdy0FrLb2nTRBUHw5Crs&#10;NW1iU0wmpcl2q7/e2ZN7m5n3ePO9ert4x2YzxSGghHyVATPYBT1gL+Hz4+V+AywmhVq5gEbCj4mw&#10;ba6valXpcMJ3M+9TzygEY6Uk2JTGivPYWeNVXIXRIGlfYfIq0Tr1XE/qROHe8YcsE9yrAemDVaPZ&#10;WdN9749ewtuw7n77u904t2X+elgOz0XurJS3N8vTI7BklvRvhjM+oUNDTG04oo7MSRClIKeETVFS&#10;hbMhL9Z0amnKCiGANzW/LNH8AQAA//8DAFBLAQItABQABgAIAAAAIQC2gziS/gAAAOEBAAATAAAA&#10;AAAAAAAAAAAAAAAAAABbQ29udGVudF9UeXBlc10ueG1sUEsBAi0AFAAGAAgAAAAhADj9If/WAAAA&#10;lAEAAAsAAAAAAAAAAAAAAAAALwEAAF9yZWxzLy5yZWxzUEsBAi0AFAAGAAgAAAAhAE0T11HtAgAA&#10;cgYAAA4AAAAAAAAAAAAAAAAALgIAAGRycy9lMm9Eb2MueG1sUEsBAi0AFAAGAAgAAAAhAAm1FUbh&#10;AAAADAEAAA8AAAAAAAAAAAAAAAAARwUAAGRycy9kb3ducmV2LnhtbFBLBQYAAAAABAAEAPMAAABV&#10;BgAAAAA=&#10;" fillcolor="#efede3 [2899]" stroked="f" strokeweight=".5pt">
                <v:fill color2="#f9c541" rotate="t" focusposition=".5,.5" focussize="-.5,-.5" focus="100%" type="gradientRadial"/>
                <v:textbox inset="14.4pt,14.4pt,14.4pt,14.4pt">
                  <w:txbxContent>
                    <w:p w14:paraId="1417ECD0" w14:textId="77777777" w:rsidR="009C2281" w:rsidRPr="009C2281" w:rsidRDefault="009C2281" w:rsidP="000548F0">
                      <w:pPr>
                        <w:pBdr>
                          <w:top w:val="single" w:sz="24" w:space="8" w:color="17365D" w:themeColor="text2" w:themeShade="BF"/>
                          <w:bottom w:val="single" w:sz="24" w:space="7" w:color="17365D" w:themeColor="text2" w:themeShade="BF"/>
                        </w:pBdr>
                        <w:spacing w:line="264" w:lineRule="auto"/>
                        <w:rPr>
                          <w:i/>
                          <w:iCs/>
                          <w:color w:val="17365D" w:themeColor="text2" w:themeShade="BF"/>
                          <w:sz w:val="24"/>
                        </w:rPr>
                      </w:pPr>
                      <w:r w:rsidRPr="009C2281">
                        <w:rPr>
                          <w:i/>
                          <w:iCs/>
                          <w:color w:val="17365D" w:themeColor="text2" w:themeShade="BF"/>
                          <w:sz w:val="24"/>
                          <w:szCs w:val="24"/>
                        </w:rPr>
                        <w:t>It is recommend</w:t>
                      </w:r>
                      <w:r w:rsidR="002F5C48">
                        <w:rPr>
                          <w:i/>
                          <w:iCs/>
                          <w:color w:val="17365D" w:themeColor="text2" w:themeShade="BF"/>
                          <w:sz w:val="24"/>
                          <w:szCs w:val="24"/>
                        </w:rPr>
                        <w:t>ed</w:t>
                      </w:r>
                      <w:r w:rsidRPr="009C2281">
                        <w:rPr>
                          <w:i/>
                          <w:iCs/>
                          <w:color w:val="17365D" w:themeColor="text2" w:themeShade="BF"/>
                          <w:sz w:val="24"/>
                          <w:szCs w:val="24"/>
                        </w:rPr>
                        <w:t xml:space="preserve"> that all parents</w:t>
                      </w:r>
                      <w:r w:rsidR="00587453">
                        <w:rPr>
                          <w:i/>
                          <w:iCs/>
                          <w:color w:val="17365D" w:themeColor="text2" w:themeShade="BF"/>
                          <w:sz w:val="24"/>
                          <w:szCs w:val="24"/>
                        </w:rPr>
                        <w:t>/guardians</w:t>
                      </w:r>
                      <w:r w:rsidRPr="009C2281">
                        <w:rPr>
                          <w:i/>
                          <w:iCs/>
                          <w:color w:val="17365D" w:themeColor="text2" w:themeShade="BF"/>
                          <w:sz w:val="24"/>
                          <w:szCs w:val="24"/>
                        </w:rPr>
                        <w:t xml:space="preserve"> consider purchasing </w:t>
                      </w:r>
                      <w:r w:rsidRPr="002F5C48">
                        <w:rPr>
                          <w:b/>
                          <w:i/>
                          <w:iCs/>
                          <w:color w:val="17365D" w:themeColor="text2" w:themeShade="BF"/>
                          <w:sz w:val="24"/>
                          <w:szCs w:val="24"/>
                        </w:rPr>
                        <w:t>Voluntary Student Accident Insurance</w:t>
                      </w:r>
                      <w:r w:rsidRPr="009C2281">
                        <w:rPr>
                          <w:i/>
                          <w:iCs/>
                          <w:color w:val="17365D" w:themeColor="text2" w:themeShade="BF"/>
                          <w:sz w:val="24"/>
                          <w:szCs w:val="24"/>
                        </w:rPr>
                        <w:t xml:space="preserve">, which provides </w:t>
                      </w:r>
                      <w:r w:rsidRPr="002F5C48">
                        <w:rPr>
                          <w:b/>
                          <w:i/>
                          <w:iCs/>
                          <w:color w:val="17365D" w:themeColor="text2" w:themeShade="BF"/>
                          <w:sz w:val="24"/>
                          <w:szCs w:val="24"/>
                        </w:rPr>
                        <w:t>24-hour coverage</w:t>
                      </w:r>
                      <w:r w:rsidRPr="009C2281">
                        <w:rPr>
                          <w:i/>
                          <w:iCs/>
                          <w:color w:val="17365D" w:themeColor="text2" w:themeShade="BF"/>
                          <w:sz w:val="24"/>
                          <w:szCs w:val="24"/>
                        </w:rPr>
                        <w:t xml:space="preserve"> for all accidents at </w:t>
                      </w:r>
                      <w:r w:rsidR="002F5C48">
                        <w:rPr>
                          <w:i/>
                          <w:iCs/>
                          <w:color w:val="17365D" w:themeColor="text2" w:themeShade="BF"/>
                          <w:sz w:val="24"/>
                          <w:szCs w:val="24"/>
                        </w:rPr>
                        <w:t xml:space="preserve">home, school, sports, organized activities or </w:t>
                      </w:r>
                      <w:r w:rsidRPr="009C2281">
                        <w:rPr>
                          <w:i/>
                          <w:iCs/>
                          <w:color w:val="17365D" w:themeColor="text2" w:themeShade="BF"/>
                          <w:sz w:val="24"/>
                          <w:szCs w:val="24"/>
                        </w:rPr>
                        <w:t>play</w:t>
                      </w:r>
                      <w:r w:rsidR="002F5C48">
                        <w:rPr>
                          <w:i/>
                          <w:iCs/>
                          <w:color w:val="17365D" w:themeColor="text2" w:themeShade="BF"/>
                          <w:sz w:val="24"/>
                          <w:szCs w:val="24"/>
                        </w:rPr>
                        <w:t xml:space="preserve"> for the </w:t>
                      </w:r>
                      <w:r w:rsidR="002F5C48" w:rsidRPr="002F5C48">
                        <w:rPr>
                          <w:b/>
                          <w:i/>
                          <w:iCs/>
                          <w:color w:val="17365D" w:themeColor="text2" w:themeShade="BF"/>
                          <w:sz w:val="24"/>
                          <w:szCs w:val="24"/>
                        </w:rPr>
                        <w:t>entire year</w:t>
                      </w:r>
                      <w:r w:rsidR="00070DF9">
                        <w:rPr>
                          <w:b/>
                          <w:i/>
                          <w:iCs/>
                          <w:color w:val="17365D" w:themeColor="text2" w:themeShade="BF"/>
                          <w:sz w:val="24"/>
                          <w:szCs w:val="24"/>
                        </w:rPr>
                        <w:t>, including remote learning</w:t>
                      </w:r>
                      <w:r w:rsidRPr="009C2281">
                        <w:rPr>
                          <w:i/>
                          <w:iCs/>
                          <w:color w:val="17365D" w:themeColor="text2" w:themeShade="BF"/>
                          <w:sz w:val="24"/>
                          <w:szCs w:val="24"/>
                        </w:rPr>
                        <w:t xml:space="preserve">. </w:t>
                      </w:r>
                    </w:p>
                    <w:p w14:paraId="74E4A5D3" w14:textId="77777777" w:rsidR="009C2281" w:rsidRDefault="009C2281">
                      <w:pPr>
                        <w:pStyle w:val="NoSpacing"/>
                        <w:jc w:val="right"/>
                        <w:rPr>
                          <w:color w:val="1F497D" w:themeColor="text2"/>
                          <w:sz w:val="18"/>
                          <w:szCs w:val="18"/>
                        </w:rPr>
                      </w:pPr>
                    </w:p>
                  </w:txbxContent>
                </v:textbox>
                <w10:wrap type="square" anchorx="margin" anchory="margin"/>
              </v:shape>
            </w:pict>
          </mc:Fallback>
        </mc:AlternateContent>
      </w:r>
      <w:r w:rsidR="00557F0B" w:rsidRPr="0025372E">
        <w:rPr>
          <w:color w:val="231F20"/>
          <w:spacing w:val="-7"/>
          <w:sz w:val="21"/>
          <w:szCs w:val="21"/>
        </w:rPr>
        <w:t>The Universal Student Accident Insurance Program complements but does not replace the Voluntary Student Accident Insurance coverage purchased by parents/guardians.</w:t>
      </w:r>
    </w:p>
    <w:p w14:paraId="22765DF2" w14:textId="1D2265B9" w:rsidR="00834C09" w:rsidRPr="0025372E" w:rsidRDefault="00834C09" w:rsidP="009C2281">
      <w:pPr>
        <w:spacing w:line="276" w:lineRule="auto"/>
        <w:ind w:left="720" w:right="1210"/>
        <w:rPr>
          <w:b/>
          <w:color w:val="17365D" w:themeColor="text2" w:themeShade="BF"/>
          <w:sz w:val="12"/>
        </w:rPr>
      </w:pPr>
    </w:p>
    <w:p w14:paraId="31FEDBAA" w14:textId="77A9189D" w:rsidR="009C2281" w:rsidRDefault="00557F0B" w:rsidP="009C2281">
      <w:pPr>
        <w:spacing w:line="276" w:lineRule="auto"/>
        <w:ind w:left="720" w:right="1210"/>
        <w:rPr>
          <w:b/>
          <w:color w:val="17365D" w:themeColor="text2" w:themeShade="BF"/>
          <w:sz w:val="32"/>
        </w:rPr>
      </w:pPr>
      <w:r w:rsidRPr="009C2281">
        <w:rPr>
          <w:b/>
          <w:color w:val="17365D" w:themeColor="text2" w:themeShade="BF"/>
          <w:sz w:val="32"/>
        </w:rPr>
        <w:t xml:space="preserve">Voluntary </w:t>
      </w:r>
      <w:r w:rsidRPr="00DB7399">
        <w:rPr>
          <w:b/>
          <w:color w:val="17365D"/>
          <w:sz w:val="32"/>
        </w:rPr>
        <w:t>Student A</w:t>
      </w:r>
      <w:r w:rsidRPr="009C2281">
        <w:rPr>
          <w:b/>
          <w:color w:val="17365D" w:themeColor="text2" w:themeShade="BF"/>
          <w:sz w:val="32"/>
        </w:rPr>
        <w:t>ccident Insurance</w:t>
      </w:r>
    </w:p>
    <w:p w14:paraId="14F24392" w14:textId="77777777" w:rsidR="00D016EE" w:rsidRPr="0025372E" w:rsidRDefault="00D016EE" w:rsidP="009C2281">
      <w:pPr>
        <w:spacing w:line="276" w:lineRule="auto"/>
        <w:ind w:left="720" w:right="1210"/>
        <w:rPr>
          <w:color w:val="231F20"/>
          <w:spacing w:val="-7"/>
          <w:sz w:val="14"/>
        </w:rPr>
      </w:pPr>
    </w:p>
    <w:p w14:paraId="193DDEEE" w14:textId="7295C682" w:rsidR="00557F0B" w:rsidRPr="0025372E" w:rsidRDefault="00557F0B" w:rsidP="00217A88">
      <w:pPr>
        <w:spacing w:line="276" w:lineRule="auto"/>
        <w:ind w:left="720" w:right="720"/>
        <w:rPr>
          <w:color w:val="231F20"/>
          <w:spacing w:val="-7"/>
          <w:sz w:val="21"/>
          <w:szCs w:val="21"/>
        </w:rPr>
      </w:pPr>
      <w:r w:rsidRPr="0025372E">
        <w:rPr>
          <w:color w:val="231F20"/>
          <w:spacing w:val="-7"/>
          <w:sz w:val="21"/>
          <w:szCs w:val="21"/>
        </w:rPr>
        <w:t>The Voluntary Student Accident Insurance underwritten by Old Republic Insurance Company of C</w:t>
      </w:r>
      <w:r w:rsidR="002F5C48" w:rsidRPr="0025372E">
        <w:rPr>
          <w:color w:val="231F20"/>
          <w:spacing w:val="-7"/>
          <w:sz w:val="21"/>
          <w:szCs w:val="21"/>
        </w:rPr>
        <w:t>anada provides enhanced accident coverage</w:t>
      </w:r>
      <w:r w:rsidRPr="0025372E">
        <w:rPr>
          <w:color w:val="231F20"/>
          <w:spacing w:val="-7"/>
          <w:sz w:val="21"/>
          <w:szCs w:val="21"/>
        </w:rPr>
        <w:t xml:space="preserve"> for accidents</w:t>
      </w:r>
      <w:r w:rsidR="002F5C48" w:rsidRPr="0025372E">
        <w:rPr>
          <w:color w:val="231F20"/>
          <w:spacing w:val="-7"/>
          <w:sz w:val="21"/>
          <w:szCs w:val="21"/>
        </w:rPr>
        <w:t xml:space="preserve"> and benefits beyond that of </w:t>
      </w:r>
      <w:r w:rsidRPr="0025372E">
        <w:rPr>
          <w:color w:val="231F20"/>
          <w:spacing w:val="-7"/>
          <w:sz w:val="21"/>
          <w:szCs w:val="21"/>
        </w:rPr>
        <w:t>the Universal Student Accident Insurance</w:t>
      </w:r>
      <w:r w:rsidRPr="00557F0B">
        <w:rPr>
          <w:color w:val="231F20"/>
          <w:spacing w:val="-7"/>
        </w:rPr>
        <w:t xml:space="preserve"> held </w:t>
      </w:r>
      <w:r w:rsidRPr="0025372E">
        <w:rPr>
          <w:color w:val="231F20"/>
          <w:spacing w:val="-7"/>
          <w:sz w:val="21"/>
          <w:szCs w:val="21"/>
        </w:rPr>
        <w:t xml:space="preserve">by the School Division or </w:t>
      </w:r>
      <w:r w:rsidR="002F5C48" w:rsidRPr="0025372E">
        <w:rPr>
          <w:color w:val="231F20"/>
          <w:spacing w:val="-7"/>
          <w:sz w:val="21"/>
          <w:szCs w:val="21"/>
        </w:rPr>
        <w:t>through a parent</w:t>
      </w:r>
      <w:r w:rsidR="002A0EC9">
        <w:rPr>
          <w:color w:val="231F20"/>
          <w:spacing w:val="-7"/>
          <w:sz w:val="21"/>
          <w:szCs w:val="21"/>
        </w:rPr>
        <w:t>/guardian</w:t>
      </w:r>
      <w:r w:rsidR="002F5C48" w:rsidRPr="0025372E">
        <w:rPr>
          <w:color w:val="231F20"/>
          <w:spacing w:val="-7"/>
          <w:sz w:val="21"/>
          <w:szCs w:val="21"/>
        </w:rPr>
        <w:t>’s benefit</w:t>
      </w:r>
      <w:r w:rsidR="00587453" w:rsidRPr="0025372E">
        <w:rPr>
          <w:color w:val="231F20"/>
          <w:spacing w:val="-7"/>
          <w:sz w:val="21"/>
          <w:szCs w:val="21"/>
        </w:rPr>
        <w:t>s</w:t>
      </w:r>
      <w:r w:rsidR="002F5C48" w:rsidRPr="0025372E">
        <w:rPr>
          <w:color w:val="231F20"/>
          <w:spacing w:val="-7"/>
          <w:sz w:val="21"/>
          <w:szCs w:val="21"/>
        </w:rPr>
        <w:t xml:space="preserve"> plan</w:t>
      </w:r>
      <w:r w:rsidR="00587453" w:rsidRPr="0025372E">
        <w:rPr>
          <w:color w:val="231F20"/>
          <w:spacing w:val="-7"/>
          <w:sz w:val="21"/>
          <w:szCs w:val="21"/>
        </w:rPr>
        <w:t xml:space="preserve"> through their employer</w:t>
      </w:r>
      <w:r w:rsidR="002F5C48" w:rsidRPr="0025372E">
        <w:rPr>
          <w:color w:val="231F20"/>
          <w:spacing w:val="-7"/>
          <w:sz w:val="21"/>
          <w:szCs w:val="21"/>
        </w:rPr>
        <w:t xml:space="preserve">. </w:t>
      </w:r>
      <w:r w:rsidR="00587453" w:rsidRPr="0025372E">
        <w:rPr>
          <w:color w:val="231F20"/>
          <w:spacing w:val="-7"/>
          <w:sz w:val="21"/>
          <w:szCs w:val="21"/>
        </w:rPr>
        <w:t>Benefit c</w:t>
      </w:r>
      <w:r w:rsidRPr="0025372E">
        <w:rPr>
          <w:color w:val="231F20"/>
          <w:spacing w:val="-7"/>
          <w:sz w:val="21"/>
          <w:szCs w:val="21"/>
        </w:rPr>
        <w:t>overage include</w:t>
      </w:r>
      <w:r w:rsidR="002F5C48" w:rsidRPr="0025372E">
        <w:rPr>
          <w:color w:val="231F20"/>
          <w:spacing w:val="-7"/>
          <w:sz w:val="21"/>
          <w:szCs w:val="21"/>
        </w:rPr>
        <w:t>s</w:t>
      </w:r>
      <w:r w:rsidRPr="0025372E">
        <w:rPr>
          <w:color w:val="231F20"/>
          <w:spacing w:val="-7"/>
          <w:sz w:val="21"/>
          <w:szCs w:val="21"/>
        </w:rPr>
        <w:t xml:space="preserve"> </w:t>
      </w:r>
      <w:r w:rsidR="002A0EC9">
        <w:rPr>
          <w:color w:val="231F20"/>
          <w:spacing w:val="-7"/>
          <w:sz w:val="21"/>
          <w:szCs w:val="21"/>
        </w:rPr>
        <w:t xml:space="preserve">ambulance, hospital, accidental dental, </w:t>
      </w:r>
      <w:r w:rsidRPr="0025372E">
        <w:rPr>
          <w:color w:val="231F20"/>
          <w:spacing w:val="-7"/>
          <w:sz w:val="21"/>
          <w:szCs w:val="21"/>
        </w:rPr>
        <w:t xml:space="preserve">disability, fractures, dislocations, and many other benefits. </w:t>
      </w:r>
    </w:p>
    <w:p w14:paraId="759DFF97" w14:textId="77777777" w:rsidR="00557F0B" w:rsidRPr="00453BE1" w:rsidRDefault="00557F0B" w:rsidP="00217A88">
      <w:pPr>
        <w:spacing w:line="276" w:lineRule="auto"/>
        <w:ind w:left="720" w:right="720"/>
        <w:rPr>
          <w:color w:val="231F20"/>
          <w:spacing w:val="-7"/>
          <w:sz w:val="12"/>
          <w:szCs w:val="12"/>
        </w:rPr>
      </w:pPr>
    </w:p>
    <w:p w14:paraId="4963275C" w14:textId="6A3DD12A" w:rsidR="00F65496" w:rsidRDefault="00557F0B" w:rsidP="00217A88">
      <w:pPr>
        <w:spacing w:line="276" w:lineRule="auto"/>
        <w:ind w:left="720" w:right="720"/>
        <w:rPr>
          <w:color w:val="231F20"/>
          <w:spacing w:val="-7"/>
          <w:sz w:val="21"/>
          <w:szCs w:val="21"/>
        </w:rPr>
      </w:pPr>
      <w:r w:rsidRPr="0025372E">
        <w:rPr>
          <w:color w:val="231F20"/>
          <w:spacing w:val="-7"/>
          <w:sz w:val="21"/>
          <w:szCs w:val="21"/>
        </w:rPr>
        <w:t>Please</w:t>
      </w:r>
      <w:r w:rsidR="009C2281" w:rsidRPr="0025372E">
        <w:rPr>
          <w:color w:val="231F20"/>
          <w:spacing w:val="-7"/>
          <w:sz w:val="21"/>
          <w:szCs w:val="21"/>
        </w:rPr>
        <w:t xml:space="preserve"> visit </w:t>
      </w:r>
      <w:hyperlink r:id="rId8" w:history="1">
        <w:r w:rsidR="009C2281" w:rsidRPr="0025372E">
          <w:rPr>
            <w:rStyle w:val="Hyperlink"/>
            <w:spacing w:val="-7"/>
            <w:sz w:val="21"/>
            <w:szCs w:val="21"/>
          </w:rPr>
          <w:t>www.manitobastudentinsurance.ca</w:t>
        </w:r>
      </w:hyperlink>
      <w:r w:rsidR="009C2281" w:rsidRPr="0025372E">
        <w:rPr>
          <w:color w:val="231F20"/>
          <w:spacing w:val="-7"/>
          <w:sz w:val="21"/>
          <w:szCs w:val="21"/>
        </w:rPr>
        <w:t xml:space="preserve"> or</w:t>
      </w:r>
      <w:r w:rsidRPr="0025372E">
        <w:rPr>
          <w:color w:val="231F20"/>
          <w:spacing w:val="-7"/>
          <w:sz w:val="21"/>
          <w:szCs w:val="21"/>
        </w:rPr>
        <w:t xml:space="preserve"> refer to the attached brochure and application form for details </w:t>
      </w:r>
      <w:r w:rsidR="00587453" w:rsidRPr="0025372E">
        <w:rPr>
          <w:color w:val="231F20"/>
          <w:spacing w:val="-7"/>
          <w:sz w:val="21"/>
          <w:szCs w:val="21"/>
        </w:rPr>
        <w:t xml:space="preserve">and how </w:t>
      </w:r>
      <w:r w:rsidRPr="0025372E">
        <w:rPr>
          <w:color w:val="231F20"/>
          <w:spacing w:val="-7"/>
          <w:sz w:val="21"/>
          <w:szCs w:val="21"/>
        </w:rPr>
        <w:t>to enroll your child(ren) in the Voluntary Student Accident Program. If you have any questions</w:t>
      </w:r>
      <w:r w:rsidR="002F5C48" w:rsidRPr="0025372E">
        <w:rPr>
          <w:color w:val="231F20"/>
          <w:spacing w:val="-7"/>
          <w:sz w:val="21"/>
          <w:szCs w:val="21"/>
        </w:rPr>
        <w:t>,</w:t>
      </w:r>
      <w:r w:rsidRPr="0025372E">
        <w:rPr>
          <w:color w:val="231F20"/>
          <w:spacing w:val="-7"/>
          <w:sz w:val="21"/>
          <w:szCs w:val="21"/>
        </w:rPr>
        <w:t xml:space="preserve"> please contact Old Repub</w:t>
      </w:r>
      <w:r w:rsidR="002F5C48" w:rsidRPr="0025372E">
        <w:rPr>
          <w:color w:val="231F20"/>
          <w:spacing w:val="-7"/>
          <w:sz w:val="21"/>
          <w:szCs w:val="21"/>
        </w:rPr>
        <w:t>lic Insurance Company of Canada at 1.800.</w:t>
      </w:r>
      <w:r w:rsidR="0080356C" w:rsidRPr="0025372E">
        <w:rPr>
          <w:color w:val="231F20"/>
          <w:spacing w:val="-7"/>
          <w:sz w:val="21"/>
          <w:szCs w:val="21"/>
        </w:rPr>
        <w:t>463.5437.</w:t>
      </w:r>
    </w:p>
    <w:p w14:paraId="707A4BFE" w14:textId="6ECA238A" w:rsidR="00577ACA" w:rsidRPr="00453BE1" w:rsidRDefault="00577ACA" w:rsidP="00217A88">
      <w:pPr>
        <w:spacing w:line="276" w:lineRule="auto"/>
        <w:ind w:left="720" w:right="720"/>
        <w:rPr>
          <w:color w:val="231F20"/>
          <w:spacing w:val="-7"/>
          <w:sz w:val="12"/>
          <w:szCs w:val="12"/>
        </w:rPr>
      </w:pPr>
    </w:p>
    <w:p w14:paraId="1B877A13" w14:textId="4E07A208" w:rsidR="00577ACA" w:rsidRDefault="00111D2E" w:rsidP="00217A88">
      <w:pPr>
        <w:spacing w:line="276" w:lineRule="auto"/>
        <w:ind w:left="720" w:right="720"/>
        <w:rPr>
          <w:color w:val="231F20"/>
          <w:spacing w:val="-7"/>
          <w:sz w:val="21"/>
          <w:szCs w:val="21"/>
        </w:rPr>
      </w:pPr>
      <w:r>
        <w:rPr>
          <w:color w:val="231F20"/>
          <w:spacing w:val="-7"/>
          <w:sz w:val="21"/>
          <w:szCs w:val="21"/>
        </w:rPr>
        <w:t xml:space="preserve">You can also visit our Parent Portal at </w:t>
      </w:r>
      <w:hyperlink r:id="rId9" w:history="1">
        <w:r w:rsidR="0018294B" w:rsidRPr="00AD2E2B">
          <w:rPr>
            <w:rStyle w:val="Hyperlink"/>
            <w:spacing w:val="-7"/>
            <w:sz w:val="21"/>
            <w:szCs w:val="21"/>
          </w:rPr>
          <w:t>www.hubinternational.com/MSBAParent</w:t>
        </w:r>
        <w:r w:rsidR="00AD2E2B" w:rsidRPr="00AD2E2B">
          <w:rPr>
            <w:rStyle w:val="Hyperlink"/>
            <w:spacing w:val="-7"/>
            <w:sz w:val="21"/>
            <w:szCs w:val="21"/>
          </w:rPr>
          <w:t>Portal</w:t>
        </w:r>
      </w:hyperlink>
      <w:r w:rsidR="0018294B" w:rsidRPr="00AD2E2B">
        <w:rPr>
          <w:rStyle w:val="Hyperlink"/>
          <w:u w:val="none"/>
        </w:rPr>
        <w:t xml:space="preserve"> </w:t>
      </w:r>
      <w:r>
        <w:rPr>
          <w:color w:val="231F20"/>
          <w:spacing w:val="-7"/>
          <w:sz w:val="21"/>
          <w:szCs w:val="21"/>
        </w:rPr>
        <w:t xml:space="preserve">where you can find further details on </w:t>
      </w:r>
      <w:r w:rsidR="00D016EE">
        <w:rPr>
          <w:color w:val="231F20"/>
          <w:spacing w:val="-7"/>
          <w:sz w:val="21"/>
          <w:szCs w:val="21"/>
        </w:rPr>
        <w:t xml:space="preserve">Universal and </w:t>
      </w:r>
      <w:r w:rsidR="00EA0279">
        <w:rPr>
          <w:color w:val="231F20"/>
          <w:spacing w:val="-7"/>
          <w:sz w:val="21"/>
          <w:szCs w:val="21"/>
        </w:rPr>
        <w:t>Voluntary Student Accident Insurance</w:t>
      </w:r>
      <w:r>
        <w:rPr>
          <w:color w:val="231F20"/>
          <w:spacing w:val="-7"/>
          <w:sz w:val="21"/>
          <w:szCs w:val="21"/>
        </w:rPr>
        <w:t xml:space="preserve"> for </w:t>
      </w:r>
      <w:r w:rsidR="00B42B14">
        <w:rPr>
          <w:color w:val="231F20"/>
          <w:spacing w:val="-7"/>
          <w:sz w:val="21"/>
          <w:szCs w:val="21"/>
        </w:rPr>
        <w:t>your</w:t>
      </w:r>
      <w:r>
        <w:rPr>
          <w:color w:val="231F20"/>
          <w:spacing w:val="-7"/>
          <w:sz w:val="21"/>
          <w:szCs w:val="21"/>
        </w:rPr>
        <w:t xml:space="preserve"> </w:t>
      </w:r>
      <w:r w:rsidR="00D016EE">
        <w:rPr>
          <w:color w:val="231F20"/>
          <w:spacing w:val="-7"/>
          <w:sz w:val="21"/>
          <w:szCs w:val="21"/>
        </w:rPr>
        <w:t>S</w:t>
      </w:r>
      <w:r>
        <w:rPr>
          <w:color w:val="231F20"/>
          <w:spacing w:val="-7"/>
          <w:sz w:val="21"/>
          <w:szCs w:val="21"/>
        </w:rPr>
        <w:t xml:space="preserve">chool </w:t>
      </w:r>
      <w:r w:rsidR="00D016EE">
        <w:rPr>
          <w:color w:val="231F20"/>
          <w:spacing w:val="-7"/>
          <w:sz w:val="21"/>
          <w:szCs w:val="21"/>
        </w:rPr>
        <w:t>D</w:t>
      </w:r>
      <w:r>
        <w:rPr>
          <w:color w:val="231F20"/>
          <w:spacing w:val="-7"/>
          <w:sz w:val="21"/>
          <w:szCs w:val="21"/>
        </w:rPr>
        <w:t xml:space="preserve">ivision. </w:t>
      </w:r>
    </w:p>
    <w:p w14:paraId="40476C5B" w14:textId="68C54556" w:rsidR="00DB7399" w:rsidRDefault="00DB7399" w:rsidP="0025372E">
      <w:pPr>
        <w:spacing w:line="276" w:lineRule="auto"/>
        <w:ind w:left="720" w:right="720"/>
        <w:rPr>
          <w:color w:val="231F20"/>
          <w:spacing w:val="-7"/>
          <w:sz w:val="21"/>
          <w:szCs w:val="21"/>
        </w:rPr>
      </w:pPr>
    </w:p>
    <w:p w14:paraId="57781DC5" w14:textId="5437EEB0" w:rsidR="00DB7399" w:rsidRDefault="00DB7399" w:rsidP="00DB7399">
      <w:pPr>
        <w:ind w:left="810"/>
        <w:rPr>
          <w:b/>
          <w:color w:val="17365D" w:themeColor="text2" w:themeShade="BF"/>
          <w:sz w:val="32"/>
        </w:rPr>
      </w:pPr>
    </w:p>
    <w:p w14:paraId="422A45C1" w14:textId="041BBE96" w:rsidR="00DB7399" w:rsidRDefault="00DB7399" w:rsidP="00DB7399">
      <w:pPr>
        <w:ind w:left="810"/>
        <w:rPr>
          <w:b/>
          <w:color w:val="17365D" w:themeColor="text2" w:themeShade="BF"/>
          <w:sz w:val="32"/>
        </w:rPr>
      </w:pPr>
    </w:p>
    <w:p w14:paraId="4F5884D7" w14:textId="62CB4982" w:rsidR="00DB7399" w:rsidRPr="006B38DA" w:rsidRDefault="00DB7399" w:rsidP="00DB7399">
      <w:pPr>
        <w:ind w:left="810"/>
        <w:rPr>
          <w:b/>
          <w:color w:val="17365D" w:themeColor="text2" w:themeShade="BF"/>
          <w:sz w:val="16"/>
          <w:szCs w:val="10"/>
        </w:rPr>
      </w:pPr>
    </w:p>
    <w:p w14:paraId="2A42156E" w14:textId="6AC2D454" w:rsidR="00DB7399" w:rsidRPr="00DB7399" w:rsidRDefault="00DB7399" w:rsidP="00DB7399">
      <w:pPr>
        <w:ind w:left="810"/>
        <w:rPr>
          <w:b/>
          <w:color w:val="17365D" w:themeColor="text2" w:themeShade="BF"/>
          <w:sz w:val="32"/>
        </w:rPr>
      </w:pPr>
      <w:bookmarkStart w:id="0" w:name="_Hlk144805912"/>
      <w:r w:rsidRPr="00DB7399">
        <w:rPr>
          <w:b/>
          <w:color w:val="17365D" w:themeColor="text2" w:themeShade="BF"/>
          <w:sz w:val="32"/>
        </w:rPr>
        <w:t>Provincial Health Coverage</w:t>
      </w:r>
    </w:p>
    <w:p w14:paraId="4B971745" w14:textId="77777777" w:rsidR="00DB7399" w:rsidRPr="00DB7399" w:rsidRDefault="00DB7399" w:rsidP="006B38DA">
      <w:pPr>
        <w:spacing w:line="276" w:lineRule="auto"/>
        <w:ind w:left="806" w:right="810"/>
        <w:rPr>
          <w:color w:val="231F20"/>
          <w:spacing w:val="-7"/>
          <w:sz w:val="21"/>
          <w:szCs w:val="21"/>
        </w:rPr>
      </w:pPr>
    </w:p>
    <w:p w14:paraId="47915E39" w14:textId="07026C5D" w:rsidR="003003FF" w:rsidRDefault="006C5793" w:rsidP="003003FF">
      <w:pPr>
        <w:spacing w:line="276" w:lineRule="auto"/>
        <w:ind w:left="806" w:right="810"/>
        <w:rPr>
          <w:color w:val="231F20"/>
          <w:spacing w:val="-7"/>
          <w:sz w:val="21"/>
          <w:szCs w:val="21"/>
        </w:rPr>
      </w:pPr>
      <w:r>
        <w:rPr>
          <w:color w:val="231F20"/>
          <w:spacing w:val="-7"/>
          <w:sz w:val="21"/>
          <w:szCs w:val="21"/>
        </w:rPr>
        <w:t xml:space="preserve">The Student Accident </w:t>
      </w:r>
      <w:r w:rsidR="00DB7399" w:rsidRPr="00DB7399">
        <w:rPr>
          <w:color w:val="231F20"/>
          <w:spacing w:val="-7"/>
          <w:sz w:val="21"/>
          <w:szCs w:val="21"/>
        </w:rPr>
        <w:t>Insurance plans require Provincial Health coverage</w:t>
      </w:r>
      <w:r w:rsidR="00B84F63">
        <w:rPr>
          <w:color w:val="231F20"/>
          <w:spacing w:val="-7"/>
          <w:sz w:val="21"/>
          <w:szCs w:val="21"/>
        </w:rPr>
        <w:t xml:space="preserve"> in </w:t>
      </w:r>
      <w:proofErr w:type="gramStart"/>
      <w:r w:rsidR="00B84F63">
        <w:rPr>
          <w:color w:val="231F20"/>
          <w:spacing w:val="-7"/>
          <w:sz w:val="21"/>
          <w:szCs w:val="21"/>
        </w:rPr>
        <w:t>place;</w:t>
      </w:r>
      <w:proofErr w:type="gramEnd"/>
      <w:r w:rsidR="00B84F63">
        <w:rPr>
          <w:color w:val="231F20"/>
          <w:spacing w:val="-7"/>
          <w:sz w:val="21"/>
          <w:szCs w:val="21"/>
        </w:rPr>
        <w:t xml:space="preserve"> i.e. active Manitoba Health or any other Canadian Province/Territory</w:t>
      </w:r>
      <w:r w:rsidR="00B06B52">
        <w:rPr>
          <w:color w:val="231F20"/>
          <w:spacing w:val="-7"/>
          <w:sz w:val="21"/>
          <w:szCs w:val="21"/>
        </w:rPr>
        <w:t xml:space="preserve">. </w:t>
      </w:r>
      <w:r w:rsidR="003003FF" w:rsidRPr="00DB7399">
        <w:rPr>
          <w:color w:val="231F20"/>
          <w:spacing w:val="-7"/>
          <w:sz w:val="21"/>
          <w:szCs w:val="21"/>
        </w:rPr>
        <w:t xml:space="preserve">It is important to </w:t>
      </w:r>
      <w:proofErr w:type="gramStart"/>
      <w:r w:rsidR="003003FF" w:rsidRPr="00DB7399">
        <w:rPr>
          <w:color w:val="231F20"/>
          <w:spacing w:val="-7"/>
          <w:sz w:val="21"/>
          <w:szCs w:val="21"/>
        </w:rPr>
        <w:t>note,</w:t>
      </w:r>
      <w:proofErr w:type="gramEnd"/>
      <w:r w:rsidR="003003FF" w:rsidRPr="00DB7399">
        <w:rPr>
          <w:color w:val="231F20"/>
          <w:spacing w:val="-7"/>
          <w:sz w:val="21"/>
          <w:szCs w:val="21"/>
        </w:rPr>
        <w:t xml:space="preserve"> that neither Universal Student Accident nor Voluntary Student Accident is a replacement for Provincial Health coverage. </w:t>
      </w:r>
    </w:p>
    <w:p w14:paraId="595015C3" w14:textId="77777777" w:rsidR="00DB7399" w:rsidRDefault="00DB7399" w:rsidP="006B38DA">
      <w:pPr>
        <w:spacing w:line="276" w:lineRule="auto"/>
        <w:ind w:left="806" w:right="810"/>
        <w:rPr>
          <w:color w:val="231F20"/>
          <w:spacing w:val="-7"/>
          <w:sz w:val="21"/>
          <w:szCs w:val="21"/>
        </w:rPr>
      </w:pPr>
    </w:p>
    <w:p w14:paraId="443CE471" w14:textId="78CC09DF" w:rsidR="00DB7399" w:rsidRDefault="00DB7399" w:rsidP="006B38DA">
      <w:pPr>
        <w:spacing w:line="276" w:lineRule="auto"/>
        <w:ind w:left="806" w:right="810"/>
        <w:rPr>
          <w:color w:val="231F20"/>
          <w:spacing w:val="-7"/>
          <w:sz w:val="21"/>
          <w:szCs w:val="21"/>
        </w:rPr>
      </w:pPr>
      <w:r>
        <w:rPr>
          <w:color w:val="231F20"/>
          <w:spacing w:val="-7"/>
          <w:sz w:val="21"/>
          <w:szCs w:val="21"/>
        </w:rPr>
        <w:t>T</w:t>
      </w:r>
      <w:r w:rsidRPr="00DB7399">
        <w:rPr>
          <w:color w:val="231F20"/>
          <w:spacing w:val="-7"/>
          <w:sz w:val="21"/>
          <w:szCs w:val="21"/>
        </w:rPr>
        <w:t xml:space="preserve">he following is </w:t>
      </w:r>
      <w:r w:rsidR="00B84F63">
        <w:rPr>
          <w:color w:val="231F20"/>
          <w:spacing w:val="-7"/>
          <w:sz w:val="21"/>
          <w:szCs w:val="21"/>
        </w:rPr>
        <w:t>what is required for P</w:t>
      </w:r>
      <w:r>
        <w:rPr>
          <w:color w:val="231F20"/>
          <w:spacing w:val="-7"/>
          <w:sz w:val="21"/>
          <w:szCs w:val="21"/>
        </w:rPr>
        <w:t xml:space="preserve">rovincial Health </w:t>
      </w:r>
      <w:r w:rsidR="00B84F63">
        <w:rPr>
          <w:color w:val="231F20"/>
          <w:spacing w:val="-7"/>
          <w:sz w:val="21"/>
          <w:szCs w:val="21"/>
        </w:rPr>
        <w:t>coverage for Student Accident plans:</w:t>
      </w:r>
    </w:p>
    <w:p w14:paraId="3E876A4E" w14:textId="65FCA3A9" w:rsidR="00DB7399" w:rsidRDefault="008C5AF3" w:rsidP="006B38DA">
      <w:pPr>
        <w:spacing w:line="276" w:lineRule="auto"/>
        <w:ind w:left="806"/>
        <w:rPr>
          <w:color w:val="231F20"/>
          <w:spacing w:val="-7"/>
          <w:sz w:val="21"/>
          <w:szCs w:val="21"/>
        </w:rPr>
      </w:pPr>
      <w:r w:rsidRPr="008C5AF3">
        <w:rPr>
          <w:noProof/>
        </w:rPr>
        <w:drawing>
          <wp:anchor distT="0" distB="0" distL="114300" distR="114300" simplePos="0" relativeHeight="251675136" behindDoc="1" locked="0" layoutInCell="1" allowOverlap="1" wp14:anchorId="6C8BD193" wp14:editId="7E04EC0D">
            <wp:simplePos x="0" y="0"/>
            <wp:positionH relativeFrom="column">
              <wp:posOffset>1085850</wp:posOffset>
            </wp:positionH>
            <wp:positionV relativeFrom="paragraph">
              <wp:posOffset>72390</wp:posOffset>
            </wp:positionV>
            <wp:extent cx="5334000" cy="2466975"/>
            <wp:effectExtent l="0" t="0" r="0" b="9525"/>
            <wp:wrapTight wrapText="bothSides">
              <wp:wrapPolygon edited="0">
                <wp:start x="0" y="0"/>
                <wp:lineTo x="0" y="21517"/>
                <wp:lineTo x="21523" y="21517"/>
                <wp:lineTo x="21523" y="16346"/>
                <wp:lineTo x="20751" y="16012"/>
                <wp:lineTo x="15274" y="16012"/>
                <wp:lineTo x="21446" y="14011"/>
                <wp:lineTo x="21523" y="12676"/>
                <wp:lineTo x="20751" y="11842"/>
                <wp:lineTo x="18977" y="10675"/>
                <wp:lineTo x="21523" y="9841"/>
                <wp:lineTo x="21523" y="6171"/>
                <wp:lineTo x="13500" y="5337"/>
                <wp:lineTo x="17357" y="5337"/>
                <wp:lineTo x="21523" y="4003"/>
                <wp:lineTo x="2152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2466975"/>
                    </a:xfrm>
                    <a:prstGeom prst="rect">
                      <a:avLst/>
                    </a:prstGeom>
                    <a:noFill/>
                    <a:ln>
                      <a:noFill/>
                    </a:ln>
                  </pic:spPr>
                </pic:pic>
              </a:graphicData>
            </a:graphic>
          </wp:anchor>
        </w:drawing>
      </w:r>
    </w:p>
    <w:p w14:paraId="3E3375D9" w14:textId="55E24EFA" w:rsidR="00DB7399" w:rsidRPr="00DB7399" w:rsidRDefault="00DB7399" w:rsidP="00DB7399">
      <w:pPr>
        <w:ind w:left="810"/>
        <w:rPr>
          <w:color w:val="231F20"/>
          <w:spacing w:val="-7"/>
          <w:sz w:val="21"/>
          <w:szCs w:val="21"/>
        </w:rPr>
      </w:pPr>
    </w:p>
    <w:p w14:paraId="63B29A10" w14:textId="77777777" w:rsidR="008C5AF3" w:rsidRDefault="008C5AF3" w:rsidP="006B38DA">
      <w:pPr>
        <w:tabs>
          <w:tab w:val="left" w:pos="1884"/>
        </w:tabs>
        <w:spacing w:line="276" w:lineRule="auto"/>
        <w:ind w:left="810"/>
        <w:rPr>
          <w:b/>
          <w:i/>
          <w:iCs/>
          <w:color w:val="17365D" w:themeColor="text2" w:themeShade="BF"/>
          <w:szCs w:val="16"/>
        </w:rPr>
      </w:pPr>
    </w:p>
    <w:p w14:paraId="3CB45CCE" w14:textId="77777777" w:rsidR="008C5AF3" w:rsidRDefault="008C5AF3" w:rsidP="006B38DA">
      <w:pPr>
        <w:tabs>
          <w:tab w:val="left" w:pos="1884"/>
        </w:tabs>
        <w:spacing w:line="276" w:lineRule="auto"/>
        <w:ind w:left="810"/>
        <w:rPr>
          <w:b/>
          <w:i/>
          <w:iCs/>
          <w:color w:val="17365D" w:themeColor="text2" w:themeShade="BF"/>
          <w:szCs w:val="16"/>
        </w:rPr>
      </w:pPr>
    </w:p>
    <w:p w14:paraId="6C4B593E" w14:textId="77777777" w:rsidR="008C5AF3" w:rsidRDefault="008C5AF3" w:rsidP="006B38DA">
      <w:pPr>
        <w:tabs>
          <w:tab w:val="left" w:pos="1884"/>
        </w:tabs>
        <w:spacing w:line="276" w:lineRule="auto"/>
        <w:ind w:left="810"/>
        <w:rPr>
          <w:b/>
          <w:i/>
          <w:iCs/>
          <w:color w:val="17365D" w:themeColor="text2" w:themeShade="BF"/>
          <w:szCs w:val="16"/>
        </w:rPr>
      </w:pPr>
    </w:p>
    <w:p w14:paraId="4DAE9040" w14:textId="77777777" w:rsidR="008C5AF3" w:rsidRDefault="008C5AF3" w:rsidP="006B38DA">
      <w:pPr>
        <w:tabs>
          <w:tab w:val="left" w:pos="1884"/>
        </w:tabs>
        <w:spacing w:line="276" w:lineRule="auto"/>
        <w:ind w:left="810"/>
        <w:rPr>
          <w:b/>
          <w:i/>
          <w:iCs/>
          <w:color w:val="17365D" w:themeColor="text2" w:themeShade="BF"/>
          <w:szCs w:val="16"/>
        </w:rPr>
      </w:pPr>
    </w:p>
    <w:p w14:paraId="17816854" w14:textId="77777777" w:rsidR="008C5AF3" w:rsidRDefault="008C5AF3" w:rsidP="006B38DA">
      <w:pPr>
        <w:tabs>
          <w:tab w:val="left" w:pos="1884"/>
        </w:tabs>
        <w:spacing w:line="276" w:lineRule="auto"/>
        <w:ind w:left="810"/>
        <w:rPr>
          <w:b/>
          <w:i/>
          <w:iCs/>
          <w:color w:val="17365D" w:themeColor="text2" w:themeShade="BF"/>
          <w:szCs w:val="16"/>
        </w:rPr>
      </w:pPr>
    </w:p>
    <w:p w14:paraId="4D4FCFC7" w14:textId="77777777" w:rsidR="008C5AF3" w:rsidRDefault="008C5AF3" w:rsidP="006B38DA">
      <w:pPr>
        <w:tabs>
          <w:tab w:val="left" w:pos="1884"/>
        </w:tabs>
        <w:spacing w:line="276" w:lineRule="auto"/>
        <w:ind w:left="810"/>
        <w:rPr>
          <w:b/>
          <w:i/>
          <w:iCs/>
          <w:color w:val="17365D" w:themeColor="text2" w:themeShade="BF"/>
          <w:szCs w:val="16"/>
        </w:rPr>
      </w:pPr>
    </w:p>
    <w:p w14:paraId="6029866D" w14:textId="77777777" w:rsidR="008C5AF3" w:rsidRDefault="008C5AF3" w:rsidP="006B38DA">
      <w:pPr>
        <w:tabs>
          <w:tab w:val="left" w:pos="1884"/>
        </w:tabs>
        <w:spacing w:line="276" w:lineRule="auto"/>
        <w:ind w:left="810"/>
        <w:rPr>
          <w:b/>
          <w:i/>
          <w:iCs/>
          <w:color w:val="17365D" w:themeColor="text2" w:themeShade="BF"/>
          <w:szCs w:val="16"/>
        </w:rPr>
      </w:pPr>
    </w:p>
    <w:p w14:paraId="6F28219A" w14:textId="77777777" w:rsidR="008C5AF3" w:rsidRDefault="008C5AF3" w:rsidP="006B38DA">
      <w:pPr>
        <w:tabs>
          <w:tab w:val="left" w:pos="1884"/>
        </w:tabs>
        <w:spacing w:line="276" w:lineRule="auto"/>
        <w:ind w:left="810"/>
        <w:rPr>
          <w:b/>
          <w:i/>
          <w:iCs/>
          <w:color w:val="17365D" w:themeColor="text2" w:themeShade="BF"/>
          <w:szCs w:val="16"/>
        </w:rPr>
      </w:pPr>
    </w:p>
    <w:p w14:paraId="57BCD3DC" w14:textId="77777777" w:rsidR="008C5AF3" w:rsidRDefault="008C5AF3" w:rsidP="006B38DA">
      <w:pPr>
        <w:tabs>
          <w:tab w:val="left" w:pos="1884"/>
        </w:tabs>
        <w:spacing w:line="276" w:lineRule="auto"/>
        <w:ind w:left="810"/>
        <w:rPr>
          <w:b/>
          <w:i/>
          <w:iCs/>
          <w:color w:val="17365D" w:themeColor="text2" w:themeShade="BF"/>
          <w:szCs w:val="16"/>
        </w:rPr>
      </w:pPr>
    </w:p>
    <w:p w14:paraId="00171FEE" w14:textId="77777777" w:rsidR="008C5AF3" w:rsidRDefault="008C5AF3" w:rsidP="006B38DA">
      <w:pPr>
        <w:tabs>
          <w:tab w:val="left" w:pos="1884"/>
        </w:tabs>
        <w:spacing w:line="276" w:lineRule="auto"/>
        <w:ind w:left="810"/>
        <w:rPr>
          <w:b/>
          <w:i/>
          <w:iCs/>
          <w:color w:val="17365D" w:themeColor="text2" w:themeShade="BF"/>
          <w:szCs w:val="16"/>
        </w:rPr>
      </w:pPr>
    </w:p>
    <w:p w14:paraId="6DAF4A75" w14:textId="77777777" w:rsidR="008C5AF3" w:rsidRDefault="008C5AF3" w:rsidP="006B38DA">
      <w:pPr>
        <w:tabs>
          <w:tab w:val="left" w:pos="1884"/>
        </w:tabs>
        <w:spacing w:line="276" w:lineRule="auto"/>
        <w:ind w:left="810"/>
        <w:rPr>
          <w:b/>
          <w:i/>
          <w:iCs/>
          <w:color w:val="17365D" w:themeColor="text2" w:themeShade="BF"/>
          <w:szCs w:val="16"/>
        </w:rPr>
      </w:pPr>
    </w:p>
    <w:p w14:paraId="3C605BA4" w14:textId="77777777" w:rsidR="008C5AF3" w:rsidRDefault="008C5AF3" w:rsidP="006B38DA">
      <w:pPr>
        <w:tabs>
          <w:tab w:val="left" w:pos="1884"/>
        </w:tabs>
        <w:spacing w:line="276" w:lineRule="auto"/>
        <w:ind w:left="810"/>
        <w:rPr>
          <w:b/>
          <w:i/>
          <w:iCs/>
          <w:color w:val="17365D" w:themeColor="text2" w:themeShade="BF"/>
          <w:szCs w:val="16"/>
        </w:rPr>
      </w:pPr>
    </w:p>
    <w:p w14:paraId="7352C237" w14:textId="77777777" w:rsidR="008C5AF3" w:rsidRDefault="008C5AF3" w:rsidP="006B38DA">
      <w:pPr>
        <w:tabs>
          <w:tab w:val="left" w:pos="1884"/>
        </w:tabs>
        <w:spacing w:line="276" w:lineRule="auto"/>
        <w:ind w:left="810"/>
        <w:rPr>
          <w:b/>
          <w:i/>
          <w:iCs/>
          <w:color w:val="17365D" w:themeColor="text2" w:themeShade="BF"/>
          <w:szCs w:val="16"/>
        </w:rPr>
      </w:pPr>
    </w:p>
    <w:p w14:paraId="3CABA6DB" w14:textId="57A86C62" w:rsidR="006C5793" w:rsidRPr="006C5793" w:rsidRDefault="006C5793" w:rsidP="006B38DA">
      <w:pPr>
        <w:tabs>
          <w:tab w:val="left" w:pos="1884"/>
        </w:tabs>
        <w:spacing w:line="276" w:lineRule="auto"/>
        <w:ind w:left="810"/>
        <w:rPr>
          <w:b/>
          <w:i/>
          <w:iCs/>
          <w:color w:val="17365D" w:themeColor="text2" w:themeShade="BF"/>
          <w:szCs w:val="16"/>
        </w:rPr>
      </w:pPr>
      <w:r w:rsidRPr="006C5793">
        <w:rPr>
          <w:b/>
          <w:i/>
          <w:iCs/>
          <w:color w:val="17365D" w:themeColor="text2" w:themeShade="BF"/>
          <w:szCs w:val="16"/>
        </w:rPr>
        <w:t>What happens if my student does not have Provincial Health coverage?</w:t>
      </w:r>
    </w:p>
    <w:p w14:paraId="6866C6F3" w14:textId="2E8BA6F5" w:rsidR="00B84F63" w:rsidRDefault="006C5793" w:rsidP="006B38DA">
      <w:pPr>
        <w:spacing w:line="276" w:lineRule="auto"/>
        <w:ind w:left="806" w:right="806"/>
        <w:rPr>
          <w:color w:val="231F20"/>
          <w:spacing w:val="-7"/>
          <w:sz w:val="21"/>
          <w:szCs w:val="21"/>
        </w:rPr>
      </w:pPr>
      <w:r w:rsidRPr="006C5793">
        <w:rPr>
          <w:color w:val="231F20"/>
          <w:spacing w:val="-7"/>
          <w:sz w:val="21"/>
          <w:szCs w:val="21"/>
        </w:rPr>
        <w:t xml:space="preserve">For those that don’t have </w:t>
      </w:r>
      <w:r w:rsidR="00B84F63">
        <w:rPr>
          <w:color w:val="231F20"/>
          <w:spacing w:val="-7"/>
          <w:sz w:val="21"/>
          <w:szCs w:val="21"/>
        </w:rPr>
        <w:t xml:space="preserve">Provincial </w:t>
      </w:r>
      <w:r w:rsidRPr="006C5793">
        <w:rPr>
          <w:color w:val="231F20"/>
          <w:spacing w:val="-7"/>
          <w:sz w:val="21"/>
          <w:szCs w:val="21"/>
        </w:rPr>
        <w:t xml:space="preserve">Health, the Universal Student Accident Insurance will </w:t>
      </w:r>
      <w:r w:rsidR="00B84F63">
        <w:rPr>
          <w:color w:val="231F20"/>
          <w:spacing w:val="-7"/>
          <w:sz w:val="21"/>
          <w:szCs w:val="21"/>
        </w:rPr>
        <w:t xml:space="preserve">exclude treatment and/or services otherwise covered under a Provincial Health plan: </w:t>
      </w:r>
    </w:p>
    <w:p w14:paraId="2DF08FD6" w14:textId="77777777" w:rsidR="00B84F63" w:rsidRDefault="00B84F63" w:rsidP="006B38DA">
      <w:pPr>
        <w:spacing w:line="276" w:lineRule="auto"/>
        <w:ind w:left="806" w:right="806"/>
        <w:rPr>
          <w:color w:val="231F20"/>
          <w:spacing w:val="-7"/>
          <w:sz w:val="21"/>
          <w:szCs w:val="21"/>
        </w:rPr>
      </w:pPr>
    </w:p>
    <w:p w14:paraId="3883F070" w14:textId="7F7E5E32" w:rsidR="006C5793" w:rsidRPr="006C5793" w:rsidRDefault="006C5793" w:rsidP="006B38DA">
      <w:pPr>
        <w:spacing w:line="276" w:lineRule="auto"/>
        <w:ind w:left="806" w:right="806"/>
        <w:rPr>
          <w:color w:val="231F20"/>
          <w:spacing w:val="-7"/>
          <w:sz w:val="21"/>
          <w:szCs w:val="21"/>
        </w:rPr>
      </w:pPr>
      <w:r w:rsidRPr="006C5793">
        <w:rPr>
          <w:color w:val="231F20"/>
          <w:spacing w:val="-7"/>
          <w:sz w:val="21"/>
          <w:szCs w:val="21"/>
        </w:rPr>
        <w:t>“</w:t>
      </w:r>
      <w:r w:rsidRPr="00B84F63">
        <w:rPr>
          <w:i/>
          <w:iCs/>
          <w:color w:val="231F20"/>
          <w:spacing w:val="-7"/>
          <w:sz w:val="21"/>
          <w:szCs w:val="21"/>
        </w:rPr>
        <w:t>No benefits or expenses are payable under this policy for treatment or services which are insured services or basic health services (i.e., Physician’s fees) under the provincial medical care or Hospital plan applicable to an Insured Person whether or not that Insured Person is covered thereunder.”</w:t>
      </w:r>
    </w:p>
    <w:p w14:paraId="38ABD167" w14:textId="77777777" w:rsidR="006C5793" w:rsidRPr="006C5793" w:rsidRDefault="006C5793" w:rsidP="006B38DA">
      <w:pPr>
        <w:spacing w:line="276" w:lineRule="auto"/>
        <w:ind w:left="806" w:right="806"/>
        <w:rPr>
          <w:color w:val="231F20"/>
          <w:spacing w:val="-7"/>
          <w:sz w:val="21"/>
          <w:szCs w:val="21"/>
        </w:rPr>
      </w:pPr>
    </w:p>
    <w:p w14:paraId="52A1E67C" w14:textId="5273DE11" w:rsidR="006C5793" w:rsidRPr="006C5793" w:rsidRDefault="006C5793" w:rsidP="006B38DA">
      <w:pPr>
        <w:spacing w:line="276" w:lineRule="auto"/>
        <w:ind w:left="806" w:right="806"/>
        <w:rPr>
          <w:color w:val="231F20"/>
          <w:spacing w:val="-7"/>
          <w:sz w:val="21"/>
          <w:szCs w:val="21"/>
        </w:rPr>
      </w:pPr>
      <w:r w:rsidRPr="006C5793">
        <w:rPr>
          <w:color w:val="231F20"/>
          <w:spacing w:val="-7"/>
          <w:sz w:val="21"/>
          <w:szCs w:val="21"/>
        </w:rPr>
        <w:t xml:space="preserve">For example, if a student breaks their leg and </w:t>
      </w:r>
      <w:r w:rsidR="00B06B52">
        <w:rPr>
          <w:color w:val="231F20"/>
          <w:spacing w:val="-7"/>
          <w:sz w:val="21"/>
          <w:szCs w:val="21"/>
        </w:rPr>
        <w:t>is</w:t>
      </w:r>
      <w:r w:rsidRPr="006C5793">
        <w:rPr>
          <w:color w:val="231F20"/>
          <w:spacing w:val="-7"/>
          <w:sz w:val="21"/>
          <w:szCs w:val="21"/>
        </w:rPr>
        <w:t xml:space="preserve"> taken to the hospital in an ambulance, and needs a wheelchair and physiotherapy; the ambulance, rental of a wheelchair, and physiotherapy would be covered under the Universal Student Accident (all subject to adjudication and </w:t>
      </w:r>
      <w:r w:rsidR="00B06B52">
        <w:rPr>
          <w:color w:val="231F20"/>
          <w:spacing w:val="-7"/>
          <w:sz w:val="21"/>
          <w:szCs w:val="21"/>
        </w:rPr>
        <w:t xml:space="preserve">applicable </w:t>
      </w:r>
      <w:r w:rsidRPr="006C5793">
        <w:rPr>
          <w:color w:val="231F20"/>
          <w:spacing w:val="-7"/>
          <w:sz w:val="21"/>
          <w:szCs w:val="21"/>
        </w:rPr>
        <w:t>maximums)</w:t>
      </w:r>
      <w:r w:rsidR="00B06B52">
        <w:rPr>
          <w:color w:val="231F20"/>
          <w:spacing w:val="-7"/>
          <w:sz w:val="21"/>
          <w:szCs w:val="21"/>
        </w:rPr>
        <w:t>. H</w:t>
      </w:r>
      <w:r w:rsidRPr="006C5793">
        <w:rPr>
          <w:color w:val="231F20"/>
          <w:spacing w:val="-7"/>
          <w:sz w:val="21"/>
          <w:szCs w:val="21"/>
        </w:rPr>
        <w:t>owever</w:t>
      </w:r>
      <w:r w:rsidR="00B06B52">
        <w:rPr>
          <w:color w:val="231F20"/>
          <w:spacing w:val="-7"/>
          <w:sz w:val="21"/>
          <w:szCs w:val="21"/>
        </w:rPr>
        <w:t xml:space="preserve">, </w:t>
      </w:r>
      <w:r w:rsidRPr="006C5793">
        <w:rPr>
          <w:color w:val="231F20"/>
          <w:spacing w:val="-7"/>
          <w:sz w:val="21"/>
          <w:szCs w:val="21"/>
        </w:rPr>
        <w:t>all hospital related costs including x-rays</w:t>
      </w:r>
      <w:r w:rsidR="00B06B52">
        <w:rPr>
          <w:color w:val="231F20"/>
          <w:spacing w:val="-7"/>
          <w:sz w:val="21"/>
          <w:szCs w:val="21"/>
        </w:rPr>
        <w:t xml:space="preserve">, </w:t>
      </w:r>
      <w:r w:rsidRPr="006C5793">
        <w:rPr>
          <w:color w:val="231F20"/>
          <w:spacing w:val="-7"/>
          <w:sz w:val="21"/>
          <w:szCs w:val="21"/>
        </w:rPr>
        <w:t xml:space="preserve">doctor fees (which can be significant), cast, </w:t>
      </w:r>
      <w:r w:rsidR="00B06B52">
        <w:rPr>
          <w:color w:val="231F20"/>
          <w:spacing w:val="-7"/>
          <w:sz w:val="21"/>
          <w:szCs w:val="21"/>
        </w:rPr>
        <w:t xml:space="preserve">and </w:t>
      </w:r>
      <w:r w:rsidRPr="006C5793">
        <w:rPr>
          <w:color w:val="231F20"/>
          <w:spacing w:val="-7"/>
          <w:sz w:val="21"/>
          <w:szCs w:val="21"/>
        </w:rPr>
        <w:t xml:space="preserve">subsequent follow-up appointments are not covered by the Universal Student Accident plan as they are insured services/basic health services </w:t>
      </w:r>
      <w:r w:rsidR="00B06B52">
        <w:rPr>
          <w:color w:val="231F20"/>
          <w:spacing w:val="-7"/>
          <w:sz w:val="21"/>
          <w:szCs w:val="21"/>
        </w:rPr>
        <w:t xml:space="preserve">otherwise covered by </w:t>
      </w:r>
      <w:r w:rsidRPr="006C5793">
        <w:rPr>
          <w:color w:val="231F20"/>
          <w:spacing w:val="-7"/>
          <w:sz w:val="21"/>
          <w:szCs w:val="21"/>
        </w:rPr>
        <w:t>Provincial Health.</w:t>
      </w:r>
      <w:r>
        <w:rPr>
          <w:color w:val="231F20"/>
          <w:spacing w:val="-7"/>
          <w:sz w:val="21"/>
          <w:szCs w:val="21"/>
        </w:rPr>
        <w:t xml:space="preserve"> These costs will be the responsibility of the parent/guardian</w:t>
      </w:r>
      <w:r w:rsidR="00B06B52">
        <w:rPr>
          <w:color w:val="231F20"/>
          <w:spacing w:val="-7"/>
          <w:sz w:val="21"/>
          <w:szCs w:val="21"/>
        </w:rPr>
        <w:t xml:space="preserve"> in the absence of Provincial Health. </w:t>
      </w:r>
    </w:p>
    <w:p w14:paraId="281413F7" w14:textId="77777777" w:rsidR="006C5793" w:rsidRPr="006C5793" w:rsidRDefault="006C5793" w:rsidP="006B38DA">
      <w:pPr>
        <w:spacing w:line="276" w:lineRule="auto"/>
        <w:ind w:left="810" w:right="810"/>
        <w:rPr>
          <w:color w:val="231F20"/>
          <w:spacing w:val="-7"/>
          <w:sz w:val="21"/>
          <w:szCs w:val="21"/>
        </w:rPr>
      </w:pPr>
    </w:p>
    <w:p w14:paraId="17D72F93" w14:textId="18C45BA2" w:rsidR="006C5793" w:rsidRDefault="006C5793" w:rsidP="006B38DA">
      <w:pPr>
        <w:spacing w:line="276" w:lineRule="auto"/>
        <w:ind w:left="810" w:right="810"/>
        <w:rPr>
          <w:b/>
          <w:i/>
          <w:iCs/>
          <w:color w:val="17365D" w:themeColor="text2" w:themeShade="BF"/>
          <w:szCs w:val="16"/>
        </w:rPr>
      </w:pPr>
      <w:r w:rsidRPr="006C5793">
        <w:rPr>
          <w:b/>
          <w:i/>
          <w:iCs/>
          <w:color w:val="17365D" w:themeColor="text2" w:themeShade="BF"/>
          <w:szCs w:val="16"/>
        </w:rPr>
        <w:t>What if we just moved to Manitoba?</w:t>
      </w:r>
    </w:p>
    <w:p w14:paraId="5243379D" w14:textId="08910444" w:rsidR="006B38DA" w:rsidRPr="006B38DA" w:rsidRDefault="006B38DA" w:rsidP="006B38DA">
      <w:pPr>
        <w:spacing w:line="276" w:lineRule="auto"/>
        <w:ind w:left="810" w:right="810"/>
        <w:rPr>
          <w:b/>
          <w:szCs w:val="16"/>
        </w:rPr>
      </w:pPr>
      <w:r w:rsidRPr="006B38DA">
        <w:rPr>
          <w:b/>
          <w:szCs w:val="16"/>
        </w:rPr>
        <w:t>From another Canadian Province/Territory</w:t>
      </w:r>
      <w:r>
        <w:rPr>
          <w:b/>
          <w:szCs w:val="16"/>
        </w:rPr>
        <w:t>:</w:t>
      </w:r>
    </w:p>
    <w:p w14:paraId="254EBA4E" w14:textId="64D4A146" w:rsidR="006C5793" w:rsidRDefault="006C5793" w:rsidP="006B38DA">
      <w:pPr>
        <w:spacing w:line="276" w:lineRule="auto"/>
        <w:ind w:left="810" w:right="810"/>
        <w:rPr>
          <w:color w:val="231F20"/>
          <w:spacing w:val="-7"/>
          <w:sz w:val="21"/>
          <w:szCs w:val="21"/>
        </w:rPr>
      </w:pPr>
      <w:r w:rsidRPr="006C5793">
        <w:rPr>
          <w:color w:val="231F20"/>
          <w:spacing w:val="-7"/>
          <w:sz w:val="21"/>
          <w:szCs w:val="21"/>
        </w:rPr>
        <w:t xml:space="preserve">If </w:t>
      </w:r>
      <w:r>
        <w:rPr>
          <w:color w:val="231F20"/>
          <w:spacing w:val="-7"/>
          <w:sz w:val="21"/>
          <w:szCs w:val="21"/>
        </w:rPr>
        <w:t xml:space="preserve">you just moved to Manitoba, you </w:t>
      </w:r>
      <w:r w:rsidRPr="006C5793">
        <w:rPr>
          <w:color w:val="231F20"/>
          <w:spacing w:val="-7"/>
          <w:sz w:val="21"/>
          <w:szCs w:val="21"/>
        </w:rPr>
        <w:t>may have coverage from another Province/Territory</w:t>
      </w:r>
      <w:r>
        <w:rPr>
          <w:color w:val="231F20"/>
          <w:spacing w:val="-7"/>
          <w:sz w:val="21"/>
          <w:szCs w:val="21"/>
        </w:rPr>
        <w:t xml:space="preserve">. You will </w:t>
      </w:r>
      <w:r w:rsidR="006B38DA">
        <w:rPr>
          <w:color w:val="231F20"/>
          <w:spacing w:val="-7"/>
          <w:sz w:val="21"/>
          <w:szCs w:val="21"/>
        </w:rPr>
        <w:t xml:space="preserve">need </w:t>
      </w:r>
      <w:r w:rsidRPr="006C5793">
        <w:rPr>
          <w:color w:val="231F20"/>
          <w:spacing w:val="-7"/>
          <w:sz w:val="21"/>
          <w:szCs w:val="21"/>
        </w:rPr>
        <w:t xml:space="preserve">to confirm if </w:t>
      </w:r>
      <w:r w:rsidR="006B38DA">
        <w:rPr>
          <w:color w:val="231F20"/>
          <w:spacing w:val="-7"/>
          <w:sz w:val="21"/>
          <w:szCs w:val="21"/>
        </w:rPr>
        <w:t>your</w:t>
      </w:r>
      <w:r w:rsidRPr="006C5793">
        <w:rPr>
          <w:color w:val="231F20"/>
          <w:spacing w:val="-7"/>
          <w:sz w:val="21"/>
          <w:szCs w:val="21"/>
        </w:rPr>
        <w:t xml:space="preserve"> prior province/territory coverage is still active; prior coverage remains in effect until the first day of the third month after moving to Manitoba. </w:t>
      </w:r>
      <w:r w:rsidR="006B38DA">
        <w:rPr>
          <w:color w:val="231F20"/>
          <w:spacing w:val="-7"/>
          <w:sz w:val="21"/>
          <w:szCs w:val="21"/>
        </w:rPr>
        <w:t xml:space="preserve">You should apply to Manitoba </w:t>
      </w:r>
      <w:r w:rsidR="00B812EC">
        <w:rPr>
          <w:color w:val="231F20"/>
          <w:spacing w:val="-7"/>
          <w:sz w:val="21"/>
          <w:szCs w:val="21"/>
        </w:rPr>
        <w:t xml:space="preserve">Health </w:t>
      </w:r>
      <w:r w:rsidR="006B38DA">
        <w:rPr>
          <w:color w:val="231F20"/>
          <w:spacing w:val="-7"/>
          <w:sz w:val="21"/>
          <w:szCs w:val="21"/>
        </w:rPr>
        <w:t xml:space="preserve">within 3 months of arrival to avoid any delays. </w:t>
      </w:r>
    </w:p>
    <w:p w14:paraId="2564E4AA" w14:textId="77777777" w:rsidR="006B38DA" w:rsidRDefault="006B38DA" w:rsidP="006B38DA">
      <w:pPr>
        <w:spacing w:line="276" w:lineRule="auto"/>
        <w:ind w:left="810" w:right="810"/>
        <w:rPr>
          <w:color w:val="231F20"/>
          <w:spacing w:val="-7"/>
          <w:sz w:val="21"/>
          <w:szCs w:val="21"/>
        </w:rPr>
      </w:pPr>
    </w:p>
    <w:p w14:paraId="75A64631" w14:textId="573DD214" w:rsidR="006B38DA" w:rsidRPr="006B38DA" w:rsidRDefault="006B38DA" w:rsidP="006B38DA">
      <w:pPr>
        <w:spacing w:line="276" w:lineRule="auto"/>
        <w:ind w:left="810" w:right="810"/>
        <w:rPr>
          <w:b/>
          <w:szCs w:val="16"/>
        </w:rPr>
      </w:pPr>
      <w:r w:rsidRPr="006B38DA">
        <w:rPr>
          <w:b/>
          <w:szCs w:val="16"/>
        </w:rPr>
        <w:t>From another country</w:t>
      </w:r>
    </w:p>
    <w:p w14:paraId="584E186D" w14:textId="4D25A6C0" w:rsidR="006C5793" w:rsidRDefault="006B38DA" w:rsidP="006B38DA">
      <w:pPr>
        <w:spacing w:line="276" w:lineRule="auto"/>
        <w:ind w:left="810" w:right="810"/>
        <w:rPr>
          <w:color w:val="231F20"/>
          <w:spacing w:val="-7"/>
          <w:sz w:val="21"/>
          <w:szCs w:val="21"/>
        </w:rPr>
      </w:pPr>
      <w:r>
        <w:rPr>
          <w:color w:val="231F20"/>
          <w:spacing w:val="-7"/>
          <w:sz w:val="21"/>
          <w:szCs w:val="21"/>
        </w:rPr>
        <w:t xml:space="preserve">Coverage eligibility is based on legal residency, please contact Manitoba Health directly to confirm </w:t>
      </w:r>
      <w:proofErr w:type="gramStart"/>
      <w:r>
        <w:rPr>
          <w:color w:val="231F20"/>
          <w:spacing w:val="-7"/>
          <w:sz w:val="21"/>
          <w:szCs w:val="21"/>
        </w:rPr>
        <w:t>process</w:t>
      </w:r>
      <w:proofErr w:type="gramEnd"/>
      <w:r>
        <w:rPr>
          <w:color w:val="231F20"/>
          <w:spacing w:val="-7"/>
          <w:sz w:val="21"/>
          <w:szCs w:val="21"/>
        </w:rPr>
        <w:t>.</w:t>
      </w:r>
    </w:p>
    <w:p w14:paraId="34BBB3B5" w14:textId="77777777" w:rsidR="006B38DA" w:rsidRPr="006C5793" w:rsidRDefault="006B38DA" w:rsidP="006B38DA">
      <w:pPr>
        <w:spacing w:line="276" w:lineRule="auto"/>
        <w:ind w:left="810" w:right="810"/>
        <w:rPr>
          <w:color w:val="231F20"/>
          <w:spacing w:val="-7"/>
          <w:sz w:val="21"/>
          <w:szCs w:val="21"/>
        </w:rPr>
      </w:pPr>
    </w:p>
    <w:p w14:paraId="470C027C" w14:textId="11A38A6C" w:rsidR="006C5793" w:rsidRPr="006B38DA" w:rsidRDefault="006B38DA" w:rsidP="006B38DA">
      <w:pPr>
        <w:spacing w:line="276" w:lineRule="auto"/>
        <w:ind w:left="810" w:right="810"/>
        <w:rPr>
          <w:b/>
          <w:szCs w:val="16"/>
        </w:rPr>
      </w:pPr>
      <w:r w:rsidRPr="006B38DA">
        <w:rPr>
          <w:b/>
          <w:szCs w:val="16"/>
        </w:rPr>
        <w:t xml:space="preserve">Manitoba Health Application: </w:t>
      </w:r>
    </w:p>
    <w:p w14:paraId="5CF4888B" w14:textId="75F10E63" w:rsidR="00B06B52" w:rsidRPr="00B06B52" w:rsidRDefault="006C5793" w:rsidP="00B06B52">
      <w:pPr>
        <w:pStyle w:val="ListParagraph"/>
        <w:numPr>
          <w:ilvl w:val="0"/>
          <w:numId w:val="1"/>
        </w:numPr>
        <w:spacing w:line="276" w:lineRule="auto"/>
        <w:ind w:right="810"/>
        <w:rPr>
          <w:color w:val="231F20"/>
          <w:spacing w:val="-7"/>
          <w:sz w:val="21"/>
          <w:szCs w:val="21"/>
          <w:lang w:val="fr-CA"/>
        </w:rPr>
      </w:pPr>
      <w:r w:rsidRPr="00B06B52">
        <w:rPr>
          <w:color w:val="231F20"/>
          <w:spacing w:val="-7"/>
          <w:sz w:val="21"/>
          <w:szCs w:val="21"/>
          <w:lang w:val="fr-CA"/>
        </w:rPr>
        <w:t xml:space="preserve">Online Version: </w:t>
      </w:r>
      <w:hyperlink r:id="rId11" w:history="1">
        <w:r w:rsidRPr="00B06B52">
          <w:rPr>
            <w:color w:val="231F20"/>
            <w:spacing w:val="-7"/>
            <w:sz w:val="21"/>
            <w:szCs w:val="21"/>
            <w:lang w:val="fr-CA"/>
          </w:rPr>
          <w:t>https://forms.gov.mb.ca/health-registration/</w:t>
        </w:r>
      </w:hyperlink>
    </w:p>
    <w:p w14:paraId="40E6002F" w14:textId="2E3DB520" w:rsidR="006C5793" w:rsidRPr="00B06B52" w:rsidRDefault="006C5793" w:rsidP="00214347">
      <w:pPr>
        <w:pStyle w:val="ListParagraph"/>
        <w:numPr>
          <w:ilvl w:val="0"/>
          <w:numId w:val="1"/>
        </w:numPr>
        <w:spacing w:line="276" w:lineRule="auto"/>
        <w:ind w:right="810"/>
        <w:rPr>
          <w:color w:val="231F20"/>
          <w:spacing w:val="-7"/>
          <w:sz w:val="21"/>
          <w:szCs w:val="21"/>
        </w:rPr>
      </w:pPr>
      <w:r w:rsidRPr="008C5AF3">
        <w:rPr>
          <w:color w:val="231F20"/>
          <w:spacing w:val="-7"/>
          <w:sz w:val="21"/>
          <w:szCs w:val="21"/>
          <w:lang w:val="en-CA"/>
        </w:rPr>
        <w:t>Print and</w:t>
      </w:r>
      <w:r w:rsidRPr="00B06B52">
        <w:rPr>
          <w:color w:val="231F20"/>
          <w:spacing w:val="-7"/>
          <w:sz w:val="21"/>
          <w:szCs w:val="21"/>
          <w:lang w:val="fr-CA"/>
        </w:rPr>
        <w:t xml:space="preserve"> Mail Version: </w:t>
      </w:r>
      <w:bookmarkEnd w:id="0"/>
      <w:r w:rsidR="00B06B52" w:rsidRPr="00B06B52">
        <w:rPr>
          <w:color w:val="231F20"/>
          <w:spacing w:val="-7"/>
          <w:sz w:val="21"/>
          <w:szCs w:val="21"/>
          <w:lang w:val="fr-CA"/>
        </w:rPr>
        <w:fldChar w:fldCharType="begin"/>
      </w:r>
      <w:r w:rsidR="00B06B52" w:rsidRPr="00B06B52">
        <w:rPr>
          <w:color w:val="231F20"/>
          <w:spacing w:val="-7"/>
          <w:sz w:val="21"/>
          <w:szCs w:val="21"/>
          <w:lang w:val="fr-CA"/>
        </w:rPr>
        <w:instrText>HYPERLINK "https://www.gov.mb.ca/health/mhsip/registration.html"</w:instrText>
      </w:r>
      <w:r w:rsidR="00B06B52" w:rsidRPr="00B06B52">
        <w:rPr>
          <w:color w:val="231F20"/>
          <w:spacing w:val="-7"/>
          <w:sz w:val="21"/>
          <w:szCs w:val="21"/>
          <w:lang w:val="fr-CA"/>
        </w:rPr>
      </w:r>
      <w:r w:rsidR="00B06B52" w:rsidRPr="00B06B52">
        <w:rPr>
          <w:color w:val="231F20"/>
          <w:spacing w:val="-7"/>
          <w:sz w:val="21"/>
          <w:szCs w:val="21"/>
          <w:lang w:val="fr-CA"/>
        </w:rPr>
        <w:fldChar w:fldCharType="separate"/>
      </w:r>
      <w:r w:rsidR="00B06B52" w:rsidRPr="00B06B52">
        <w:rPr>
          <w:color w:val="231F20"/>
          <w:sz w:val="21"/>
          <w:szCs w:val="21"/>
          <w:lang w:val="fr-CA"/>
        </w:rPr>
        <w:t>https://www.gov.mb.ca/health/mhsip/registration.html</w:t>
      </w:r>
      <w:r w:rsidR="00B06B52" w:rsidRPr="00B06B52">
        <w:rPr>
          <w:color w:val="231F20"/>
          <w:spacing w:val="-7"/>
          <w:sz w:val="21"/>
          <w:szCs w:val="21"/>
          <w:lang w:val="fr-CA"/>
        </w:rPr>
        <w:fldChar w:fldCharType="end"/>
      </w:r>
      <w:r w:rsidR="00B06B52">
        <w:rPr>
          <w:color w:val="231F20"/>
          <w:spacing w:val="-7"/>
          <w:sz w:val="21"/>
          <w:szCs w:val="21"/>
        </w:rPr>
        <w:t xml:space="preserve"> </w:t>
      </w:r>
    </w:p>
    <w:sectPr w:rsidR="006C5793" w:rsidRPr="00B06B52" w:rsidSect="00222279">
      <w:footerReference w:type="default" r:id="rId12"/>
      <w:type w:val="continuous"/>
      <w:pgSz w:w="12240" w:h="15840"/>
      <w:pgMar w:top="0" w:right="0" w:bottom="0" w:left="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539FF" w14:textId="77777777" w:rsidR="002F5C48" w:rsidRDefault="002F5C48" w:rsidP="002F5C48">
      <w:r>
        <w:separator/>
      </w:r>
    </w:p>
  </w:endnote>
  <w:endnote w:type="continuationSeparator" w:id="0">
    <w:p w14:paraId="0CAFC2D9" w14:textId="77777777" w:rsidR="002F5C48" w:rsidRDefault="002F5C48" w:rsidP="002F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Rg">
    <w:altName w:val="Candara"/>
    <w:panose1 w:val="00000000000000000000"/>
    <w:charset w:val="00"/>
    <w:family w:val="modern"/>
    <w:notTrueType/>
    <w:pitch w:val="variable"/>
    <w:sig w:usb0="A00002EF" w:usb1="5000E0F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03A1" w14:textId="0615D9C9" w:rsidR="002F5C48" w:rsidRPr="00DC50F2" w:rsidRDefault="0081646B" w:rsidP="0018294B">
    <w:pPr>
      <w:pStyle w:val="Footer"/>
      <w:ind w:left="1260" w:right="810"/>
      <w:rPr>
        <w:sz w:val="16"/>
        <w:szCs w:val="16"/>
      </w:rPr>
    </w:pPr>
    <w:r>
      <w:rPr>
        <w:rFonts w:ascii="Times New Roman" w:eastAsiaTheme="minorHAnsi" w:hAnsi="Times New Roman" w:cs="Times New Roman"/>
        <w:noProof/>
        <w:sz w:val="24"/>
        <w:szCs w:val="24"/>
      </w:rPr>
      <mc:AlternateContent>
        <mc:Choice Requires="wps">
          <w:drawing>
            <wp:anchor distT="45720" distB="45720" distL="114300" distR="114300" simplePos="0" relativeHeight="251662336" behindDoc="0" locked="0" layoutInCell="1" allowOverlap="1" wp14:anchorId="0F50B104" wp14:editId="6DFA6CF3">
              <wp:simplePos x="0" y="0"/>
              <wp:positionH relativeFrom="column">
                <wp:posOffset>6891560</wp:posOffset>
              </wp:positionH>
              <wp:positionV relativeFrom="paragraph">
                <wp:posOffset>414020</wp:posOffset>
              </wp:positionV>
              <wp:extent cx="757451" cy="200660"/>
              <wp:effectExtent l="0" t="0" r="5080" b="6985"/>
              <wp:wrapNone/>
              <wp:docPr id="9984607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451" cy="200660"/>
                      </a:xfrm>
                      <a:prstGeom prst="rect">
                        <a:avLst/>
                      </a:prstGeom>
                      <a:solidFill>
                        <a:srgbClr val="FFFFFF"/>
                      </a:solidFill>
                      <a:ln w="9525">
                        <a:noFill/>
                        <a:miter lim="800000"/>
                        <a:headEnd/>
                        <a:tailEnd/>
                      </a:ln>
                    </wps:spPr>
                    <wps:txbx>
                      <w:txbxContent>
                        <w:p w14:paraId="06FD0DE7" w14:textId="77777777" w:rsidR="0081646B" w:rsidRDefault="0081646B" w:rsidP="0081646B">
                          <w:pPr>
                            <w:rPr>
                              <w:sz w:val="14"/>
                              <w:szCs w:val="14"/>
                            </w:rPr>
                          </w:pPr>
                          <w:r>
                            <w:rPr>
                              <w:sz w:val="14"/>
                              <w:szCs w:val="14"/>
                            </w:rPr>
                            <w:t>Rev: 09/2025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50B104" id="_x0000_t202" coordsize="21600,21600" o:spt="202" path="m,l,21600r21600,l21600,xe">
              <v:stroke joinstyle="miter"/>
              <v:path gradientshapeok="t" o:connecttype="rect"/>
            </v:shapetype>
            <v:shape id="Text Box 1" o:spid="_x0000_s1029" type="#_x0000_t202" style="position:absolute;left:0;text-align:left;margin-left:542.65pt;margin-top:32.6pt;width:59.65pt;height:15.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KpGwIAAB0EAAAOAAAAZHJzL2Uyb0RvYy54bWysU8Fu2zAMvQ/YPwi6L06CpGmNOEWXLsOA&#10;rh3Q7QNkWY6FyaJGKbGzrx8lp2mQ3orpIIgi9US+Ry5v+9awvUKvwRZ8MhpzpqyEStttwX/93Hy6&#10;5swHYSthwKqCH5Tnt6uPH5ady9UUGjCVQkYg1uedK3gTgsuzzMtGtcKPwClLzhqwFYFM3GYVio7Q&#10;W5NNx+OrrAOsHIJU3tPt/eDkq4Rf10qGp7r2KjBTcMotpB3TXsY9Wy1FvkXhGi2PaYh3ZNEKbenT&#10;E9S9CILtUL+BarVE8FCHkYQ2g7rWUqUaqJrJ+KKa50Y4lWohcrw70eT/H6x83D+7H8hC/xl6EjAV&#10;4d0DyN+eWVg3wm7VHSJ0jRIVfTyJlGWd8/nxaaTa5z6ClN13qEhksQuQgPoa28gK1ckInQQ4nEhX&#10;fWCSLhfzxWw+4UySKyp6lUTJRP7y2KEPXxW0LB4KjqRpAhf7Bx9iMiJ/CYl/eTC62mhjkoHbcm2Q&#10;7QXpv0kr5X8RZizrCn4zn84TsoX4PrVGqwP1p9Ftwa/HcQ0dE8n4YqsUEoQ2w5kyMfbITiRkoCb0&#10;ZU+BkaUSqgPxhDD0Ic1NeKKtNkDfS6MdZw3g38u7GEeSk4ezjnq14P7PTqDizHyzpMnNZDaLzZ2M&#10;2XwxJQPPPeW5R1hJUAUPnA3HdUgDkfhyd6TdRideXzM+1kQ9mOg+zkts8nM7Rb1O9eofAAAA//8D&#10;AFBLAwQUAAYACAAAACEAUaxeAd8AAAALAQAADwAAAGRycy9kb3ducmV2LnhtbEyPy07DMBBF90j8&#10;gzVI7KhNIFEa4lQVFRsWSBQkunTjSRzhl2w3DX+Pu4Ll1Rzde6bdLEaTGUOcnOVwv2JA0PZOTnbk&#10;8PnxclcDiUlYKbSzyOEHI2y666tWNNKd7TvO+zSSXGJjIziolHxDaewVGhFXzqPNt8EFI1KOYaQy&#10;iHMuN5oWjFXUiMnmBSU8Pivsv/cnw+HLqEnuwtthkHrevQ7b0i/Bc357s2yfgCRc0h8MF/2sDl12&#10;OrqTlZHonFldPmSWQ1UWQC5EwR4rIEcO66oG2rX0/w/dLwAAAP//AwBQSwECLQAUAAYACAAAACEA&#10;toM4kv4AAADhAQAAEwAAAAAAAAAAAAAAAAAAAAAAW0NvbnRlbnRfVHlwZXNdLnhtbFBLAQItABQA&#10;BgAIAAAAIQA4/SH/1gAAAJQBAAALAAAAAAAAAAAAAAAAAC8BAABfcmVscy8ucmVsc1BLAQItABQA&#10;BgAIAAAAIQDRXAKpGwIAAB0EAAAOAAAAAAAAAAAAAAAAAC4CAABkcnMvZTJvRG9jLnhtbFBLAQIt&#10;ABQABgAIAAAAIQBRrF4B3wAAAAsBAAAPAAAAAAAAAAAAAAAAAHUEAABkcnMvZG93bnJldi54bWxQ&#10;SwUGAAAAAAQABADzAAAAgQUAAAAA&#10;" stroked="f">
              <v:textbox style="mso-fit-shape-to-text:t">
                <w:txbxContent>
                  <w:p w14:paraId="06FD0DE7" w14:textId="77777777" w:rsidR="0081646B" w:rsidRDefault="0081646B" w:rsidP="0081646B">
                    <w:pPr>
                      <w:rPr>
                        <w:sz w:val="14"/>
                        <w:szCs w:val="14"/>
                      </w:rPr>
                    </w:pPr>
                    <w:r>
                      <w:rPr>
                        <w:sz w:val="14"/>
                        <w:szCs w:val="14"/>
                      </w:rPr>
                      <w:t>Rev: 09/2025</w:t>
                    </w:r>
                  </w:p>
                </w:txbxContent>
              </v:textbox>
            </v:shape>
          </w:pict>
        </mc:Fallback>
      </mc:AlternateContent>
    </w:r>
    <w:r w:rsidR="00A83F43" w:rsidRPr="0025372E">
      <w:rPr>
        <w:noProof/>
        <w:color w:val="231F20"/>
        <w:spacing w:val="-7"/>
        <w:sz w:val="21"/>
        <w:szCs w:val="21"/>
      </w:rPr>
      <mc:AlternateContent>
        <mc:Choice Requires="wps">
          <w:drawing>
            <wp:anchor distT="0" distB="0" distL="114300" distR="114300" simplePos="0" relativeHeight="251660288" behindDoc="1" locked="0" layoutInCell="1" allowOverlap="1" wp14:anchorId="43B24D2E" wp14:editId="144B77C0">
              <wp:simplePos x="0" y="0"/>
              <wp:positionH relativeFrom="margin">
                <wp:posOffset>0</wp:posOffset>
              </wp:positionH>
              <wp:positionV relativeFrom="paragraph">
                <wp:posOffset>-266700</wp:posOffset>
              </wp:positionV>
              <wp:extent cx="1533525" cy="1445260"/>
              <wp:effectExtent l="0" t="0" r="9525" b="2540"/>
              <wp:wrapNone/>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3525" cy="1445260"/>
                      </a:xfrm>
                      <a:custGeom>
                        <a:avLst/>
                        <a:gdLst>
                          <a:gd name="T0" fmla="*/ 0 w 1498"/>
                          <a:gd name="T1" fmla="+- 0 65 65"/>
                          <a:gd name="T2" fmla="*/ 65 h 1661"/>
                          <a:gd name="T3" fmla="*/ 0 w 1498"/>
                          <a:gd name="T4" fmla="+- 0 1726 65"/>
                          <a:gd name="T5" fmla="*/ 1726 h 1661"/>
                          <a:gd name="T6" fmla="*/ 1497 w 1498"/>
                          <a:gd name="T7" fmla="+- 0 1726 65"/>
                          <a:gd name="T8" fmla="*/ 1726 h 1661"/>
                          <a:gd name="T9" fmla="*/ 0 w 1498"/>
                          <a:gd name="T10" fmla="+- 0 65 65"/>
                          <a:gd name="T11" fmla="*/ 65 h 1661"/>
                        </a:gdLst>
                        <a:ahLst/>
                        <a:cxnLst>
                          <a:cxn ang="0">
                            <a:pos x="T0" y="T2"/>
                          </a:cxn>
                          <a:cxn ang="0">
                            <a:pos x="T3" y="T5"/>
                          </a:cxn>
                          <a:cxn ang="0">
                            <a:pos x="T6" y="T8"/>
                          </a:cxn>
                          <a:cxn ang="0">
                            <a:pos x="T9" y="T11"/>
                          </a:cxn>
                        </a:cxnLst>
                        <a:rect l="0" t="0" r="r" b="b"/>
                        <a:pathLst>
                          <a:path w="1498" h="1661">
                            <a:moveTo>
                              <a:pt x="0" y="0"/>
                            </a:moveTo>
                            <a:lnTo>
                              <a:pt x="0" y="1661"/>
                            </a:lnTo>
                            <a:lnTo>
                              <a:pt x="1497" y="1661"/>
                            </a:lnTo>
                            <a:lnTo>
                              <a:pt x="0" y="0"/>
                            </a:lnTo>
                            <a:close/>
                          </a:path>
                        </a:pathLst>
                      </a:custGeom>
                      <a:solidFill>
                        <a:srgbClr val="F9C54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58362" id="Freeform 2" o:spid="_x0000_s1026" style="position:absolute;margin-left:0;margin-top:-21pt;width:120.75pt;height:113.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498,1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VO4QIAADkHAAAOAAAAZHJzL2Uyb0RvYy54bWysVX9r2zAQ/X+w7yD050br2E2cJjQpo6Vj&#10;sF/Q7AMoshyb2ZImKXG6T78nOXa9tFnHGARH8j3f3Xt3Ol1d7+uK7ISxpZILGp+PKBGSq6yUmwX9&#10;tro7u6TEOiYzVikpFvRBWHq9fP3qqtFzkahCVZkwBE6knTd6QQvn9DyKLC9Ezey50kLCmCtTM4et&#10;2USZYQ2811WUjEZp1CiTaaO4sBZvb1sjXQb/eS64+5LnVjhSLShyc+FpwnPtn9Hyis03humi5Ic0&#10;2D9kUbNSImjv6pY5RramfOKqLrlRVuXunKs6UnlechE4gE08OmJzXzAtAheIY3Uvk/1/bvnn3b3+&#10;anzqVn9U/LuFIlGj7by3+I0FhqybTypDDdnWqUB2n5vafwkaZB80feg1FXtHOF7Gk4uLSTKhhMMW&#10;j8eTJA2qR2zefc631r0XKrhiu4/WtUXJsAqSZkSyGnFXKGBeV6jPm4iMSEPi8ezyUMEeE3eYt2fA&#10;pBP8jiFJB4EbAAoSp2l8DLoYgE7FGneYECueJukz0UC9TzpAno+XDmHj2fQEvWkH+1NInLm/CTkb&#10;wE5RjHvNT+sZ95ofC4oib7oysqKrLN/LQ2mxIsxPilHoJ62s7yNfZzTLKvE1gQugfB+cAKNQHhyq&#10;/CIYKntw6JoXwdDHg0FvkEf71SF/g/lyPFkMJZgs67afNHOetk/fL0njzwCalhRY+K7zllrtxEoF&#10;jDs6R4j2aK3kU1TXugB25u5fB2cIh54BjxeRrerd4ey88EpZ0fL3DEJBelZejMHhtaoqs7uyqjwX&#10;azbrm8qQHcPovZvdTMadjr/BqlBbqfxnbRj/JkwgP3T8ILfztcoeMICMauc37hssCmV+UtJgdi+o&#10;/bFlRlBSfZAYjjPMGbBxYTOeTBNszNCyHlqY5HC1oI6iF/3yxrUXxFabclMgUlsmqd5h8OWlH08h&#10;vzarwwbzOWhzuEv8BTDcB9Tjjbf8BQAA//8DAFBLAwQUAAYACAAAACEAOJu1KeAAAAAIAQAADwAA&#10;AGRycy9kb3ducmV2LnhtbEyPzWrDMBCE74W+g9hCLiWRbeI0uJZDKYRQ6CE/JZCbYm1tE2tlLMVx&#10;377bU3PbYYbZb/LVaFsxYO8bRwriWQQCqXSmoUrB12E9XYLwQZPRrSNU8IMeVsXjQ64z4260w2Ef&#10;KsEl5DOtoA6hy6T0ZY1W+5nrkNj7dr3VgWVfSdPrG5fbViZRtJBWN8Qfat3he43lZX+1Cjby8nmM&#10;Md0e5cvQbNPT5vnjREpNnsa3VxABx/Afhj98RoeCmc7uSsaLVgEPCQqm84QPtpN5nII4c26ZLkAW&#10;ubwfUPwCAAD//wMAUEsBAi0AFAAGAAgAAAAhALaDOJL+AAAA4QEAABMAAAAAAAAAAAAAAAAAAAAA&#10;AFtDb250ZW50X1R5cGVzXS54bWxQSwECLQAUAAYACAAAACEAOP0h/9YAAACUAQAACwAAAAAAAAAA&#10;AAAAAAAvAQAAX3JlbHMvLnJlbHNQSwECLQAUAAYACAAAACEAjmAVTuECAAA5BwAADgAAAAAAAAAA&#10;AAAAAAAuAgAAZHJzL2Uyb0RvYy54bWxQSwECLQAUAAYACAAAACEAOJu1KeAAAAAIAQAADwAAAAAA&#10;AAAAAAAAAAA7BQAAZHJzL2Rvd25yZXYueG1sUEsFBgAAAAAEAAQA8wAAAEgGAAAAAA==&#10;" path="m,l,1661r1497,l,xe" fillcolor="#f9c541" stroked="f">
              <v:path arrowok="t" o:connecttype="custom" o:connectlocs="0,56557;0,1501817;1532501,1501817;0,56557" o:connectangles="0,0,0,0"/>
              <w10:wrap anchorx="margin"/>
            </v:shape>
          </w:pict>
        </mc:Fallback>
      </mc:AlternateContent>
    </w:r>
    <w:r w:rsidR="00DC50F2" w:rsidRPr="00DC50F2">
      <w:rPr>
        <w:noProof/>
        <w:color w:val="231F20"/>
        <w:spacing w:val="-7"/>
        <w:sz w:val="16"/>
        <w:szCs w:val="16"/>
      </w:rPr>
      <w:drawing>
        <wp:anchor distT="0" distB="0" distL="114300" distR="114300" simplePos="0" relativeHeight="251658240" behindDoc="1" locked="0" layoutInCell="1" allowOverlap="1" wp14:anchorId="3C159243" wp14:editId="40B10159">
          <wp:simplePos x="0" y="0"/>
          <wp:positionH relativeFrom="column">
            <wp:posOffset>6263640</wp:posOffset>
          </wp:positionH>
          <wp:positionV relativeFrom="paragraph">
            <wp:posOffset>-54610</wp:posOffset>
          </wp:positionV>
          <wp:extent cx="1284233" cy="438150"/>
          <wp:effectExtent l="0" t="0" r="0" b="0"/>
          <wp:wrapTight wrapText="bothSides">
            <wp:wrapPolygon edited="0">
              <wp:start x="0" y="0"/>
              <wp:lineTo x="0" y="20661"/>
              <wp:lineTo x="21151" y="20661"/>
              <wp:lineTo x="21151" y="0"/>
              <wp:lineTo x="0" y="0"/>
            </wp:wrapPolygon>
          </wp:wrapTight>
          <wp:docPr id="14" name="Picture 14" descr="C:\Users\kristine.cockell\AppData\Local\Microsoft\Windows\INetCache\Content.Word\mbschoolboa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istine.cockell\AppData\Local\Microsoft\Windows\INetCache\Content.Word\mbschoolboa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4233"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50F2" w:rsidRPr="00DC50F2">
      <w:rPr>
        <w:sz w:val="16"/>
        <w:szCs w:val="16"/>
      </w:rPr>
      <w:t>DISCLAIMER: The material in this document is for informational purposes only and is neither an offer of coverage or medical or legal advice. It contains only a partial description of plan or program benefits and does not constitute a contract. Please refer to the policy for complete details. In case of a conflict between your policy and this information, the policy documents will always govern.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B0DF" w14:textId="77777777" w:rsidR="002F5C48" w:rsidRDefault="002F5C48" w:rsidP="002F5C48">
      <w:r>
        <w:separator/>
      </w:r>
    </w:p>
  </w:footnote>
  <w:footnote w:type="continuationSeparator" w:id="0">
    <w:p w14:paraId="7C46DE55" w14:textId="77777777" w:rsidR="002F5C48" w:rsidRDefault="002F5C48" w:rsidP="002F5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56A0"/>
    <w:multiLevelType w:val="hybridMultilevel"/>
    <w:tmpl w:val="DF4AB4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490F0369"/>
    <w:multiLevelType w:val="hybridMultilevel"/>
    <w:tmpl w:val="13A02DE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123621681">
    <w:abstractNumId w:val="0"/>
  </w:num>
  <w:num w:numId="2" w16cid:durableId="184185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F5D"/>
    <w:rsid w:val="000548F0"/>
    <w:rsid w:val="00070DF9"/>
    <w:rsid w:val="000A693E"/>
    <w:rsid w:val="000E23CB"/>
    <w:rsid w:val="00111D2E"/>
    <w:rsid w:val="001366F2"/>
    <w:rsid w:val="00155B19"/>
    <w:rsid w:val="00177BDD"/>
    <w:rsid w:val="0018294B"/>
    <w:rsid w:val="00183F63"/>
    <w:rsid w:val="00204235"/>
    <w:rsid w:val="00217A88"/>
    <w:rsid w:val="00222279"/>
    <w:rsid w:val="0025372E"/>
    <w:rsid w:val="002738AC"/>
    <w:rsid w:val="002A0EC9"/>
    <w:rsid w:val="002A5A47"/>
    <w:rsid w:val="002A5BA0"/>
    <w:rsid w:val="002F5C48"/>
    <w:rsid w:val="003003FF"/>
    <w:rsid w:val="00381310"/>
    <w:rsid w:val="00395128"/>
    <w:rsid w:val="00400039"/>
    <w:rsid w:val="00413A6C"/>
    <w:rsid w:val="00453BE1"/>
    <w:rsid w:val="00465457"/>
    <w:rsid w:val="004D4C3D"/>
    <w:rsid w:val="004E2589"/>
    <w:rsid w:val="00514A8E"/>
    <w:rsid w:val="005257CD"/>
    <w:rsid w:val="00533F5D"/>
    <w:rsid w:val="00557F0B"/>
    <w:rsid w:val="00562345"/>
    <w:rsid w:val="00577ACA"/>
    <w:rsid w:val="00587453"/>
    <w:rsid w:val="005B6248"/>
    <w:rsid w:val="006317F5"/>
    <w:rsid w:val="006540A1"/>
    <w:rsid w:val="006669DF"/>
    <w:rsid w:val="006B38DA"/>
    <w:rsid w:val="006C5793"/>
    <w:rsid w:val="00740F18"/>
    <w:rsid w:val="0080356C"/>
    <w:rsid w:val="0081646B"/>
    <w:rsid w:val="008273EF"/>
    <w:rsid w:val="00834C09"/>
    <w:rsid w:val="00842CF4"/>
    <w:rsid w:val="00844A5F"/>
    <w:rsid w:val="00875719"/>
    <w:rsid w:val="0089521D"/>
    <w:rsid w:val="008C5AF3"/>
    <w:rsid w:val="008D56E5"/>
    <w:rsid w:val="00912B11"/>
    <w:rsid w:val="009C2281"/>
    <w:rsid w:val="009F4E03"/>
    <w:rsid w:val="00A21ACA"/>
    <w:rsid w:val="00A560F4"/>
    <w:rsid w:val="00A83F43"/>
    <w:rsid w:val="00AA7076"/>
    <w:rsid w:val="00AD2E2B"/>
    <w:rsid w:val="00B06B52"/>
    <w:rsid w:val="00B23842"/>
    <w:rsid w:val="00B37BF6"/>
    <w:rsid w:val="00B42B14"/>
    <w:rsid w:val="00B451D6"/>
    <w:rsid w:val="00B60168"/>
    <w:rsid w:val="00B812EC"/>
    <w:rsid w:val="00B84F63"/>
    <w:rsid w:val="00C35200"/>
    <w:rsid w:val="00CA01AB"/>
    <w:rsid w:val="00D016EE"/>
    <w:rsid w:val="00D4480F"/>
    <w:rsid w:val="00DB274B"/>
    <w:rsid w:val="00DB47F1"/>
    <w:rsid w:val="00DB7399"/>
    <w:rsid w:val="00DC50F2"/>
    <w:rsid w:val="00EA0279"/>
    <w:rsid w:val="00EE0CEA"/>
    <w:rsid w:val="00F65496"/>
    <w:rsid w:val="00FC4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69DF7C7"/>
  <w15:docId w15:val="{1F1A0862-AE43-400B-B8B1-6B0236D7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003FF"/>
    <w:rPr>
      <w:rFonts w:ascii="Arial" w:eastAsia="Arial" w:hAnsi="Arial" w:cs="Arial"/>
    </w:rPr>
  </w:style>
  <w:style w:type="paragraph" w:styleId="Heading1">
    <w:name w:val="heading 1"/>
    <w:basedOn w:val="Normal"/>
    <w:uiPriority w:val="1"/>
    <w:qFormat/>
    <w:pPr>
      <w:ind w:left="719" w:right="1213"/>
      <w:outlineLvl w:val="0"/>
    </w:pPr>
    <w:rPr>
      <w:rFonts w:ascii="Proxima Nova Rg" w:eastAsia="Proxima Nova Rg" w:hAnsi="Proxima Nova Rg" w:cs="Proxima Nova Rg"/>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
      <w:ind w:left="77"/>
    </w:pPr>
  </w:style>
  <w:style w:type="paragraph" w:customStyle="1" w:styleId="BasicParagraph">
    <w:name w:val="[Basic Paragraph]"/>
    <w:basedOn w:val="Normal"/>
    <w:uiPriority w:val="99"/>
    <w:rsid w:val="00183F63"/>
    <w:pPr>
      <w:widowControl/>
      <w:autoSpaceDE w:val="0"/>
      <w:autoSpaceDN w:val="0"/>
      <w:adjustRightInd w:val="0"/>
      <w:spacing w:line="288" w:lineRule="auto"/>
      <w:textAlignment w:val="center"/>
    </w:pPr>
    <w:rPr>
      <w:rFonts w:ascii="Minion Pro" w:eastAsiaTheme="minorHAnsi" w:hAnsi="Minion Pro" w:cs="Minion Pro"/>
      <w:color w:val="000000"/>
      <w:sz w:val="24"/>
      <w:szCs w:val="24"/>
    </w:rPr>
  </w:style>
  <w:style w:type="paragraph" w:styleId="NoSpacing">
    <w:name w:val="No Spacing"/>
    <w:link w:val="NoSpacingChar"/>
    <w:uiPriority w:val="1"/>
    <w:qFormat/>
    <w:rsid w:val="00557F0B"/>
    <w:pPr>
      <w:widowControl/>
    </w:pPr>
    <w:rPr>
      <w:rFonts w:eastAsiaTheme="minorEastAsia"/>
    </w:rPr>
  </w:style>
  <w:style w:type="character" w:customStyle="1" w:styleId="NoSpacingChar">
    <w:name w:val="No Spacing Char"/>
    <w:basedOn w:val="DefaultParagraphFont"/>
    <w:link w:val="NoSpacing"/>
    <w:uiPriority w:val="1"/>
    <w:rsid w:val="00557F0B"/>
    <w:rPr>
      <w:rFonts w:eastAsiaTheme="minorEastAsia"/>
    </w:rPr>
  </w:style>
  <w:style w:type="character" w:styleId="Hyperlink">
    <w:name w:val="Hyperlink"/>
    <w:basedOn w:val="DefaultParagraphFont"/>
    <w:uiPriority w:val="99"/>
    <w:unhideWhenUsed/>
    <w:rsid w:val="009C2281"/>
    <w:rPr>
      <w:color w:val="0000FF" w:themeColor="hyperlink"/>
      <w:u w:val="single"/>
    </w:rPr>
  </w:style>
  <w:style w:type="paragraph" w:styleId="Header">
    <w:name w:val="header"/>
    <w:basedOn w:val="Normal"/>
    <w:link w:val="HeaderChar"/>
    <w:uiPriority w:val="99"/>
    <w:unhideWhenUsed/>
    <w:rsid w:val="002F5C48"/>
    <w:pPr>
      <w:tabs>
        <w:tab w:val="center" w:pos="4680"/>
        <w:tab w:val="right" w:pos="9360"/>
      </w:tabs>
    </w:pPr>
  </w:style>
  <w:style w:type="character" w:customStyle="1" w:styleId="HeaderChar">
    <w:name w:val="Header Char"/>
    <w:basedOn w:val="DefaultParagraphFont"/>
    <w:link w:val="Header"/>
    <w:uiPriority w:val="99"/>
    <w:rsid w:val="002F5C48"/>
    <w:rPr>
      <w:rFonts w:ascii="Arial" w:eastAsia="Arial" w:hAnsi="Arial" w:cs="Arial"/>
    </w:rPr>
  </w:style>
  <w:style w:type="paragraph" w:styleId="Footer">
    <w:name w:val="footer"/>
    <w:basedOn w:val="Normal"/>
    <w:link w:val="FooterChar"/>
    <w:uiPriority w:val="99"/>
    <w:unhideWhenUsed/>
    <w:rsid w:val="002F5C48"/>
    <w:pPr>
      <w:tabs>
        <w:tab w:val="center" w:pos="4680"/>
        <w:tab w:val="right" w:pos="9360"/>
      </w:tabs>
    </w:pPr>
  </w:style>
  <w:style w:type="character" w:customStyle="1" w:styleId="FooterChar">
    <w:name w:val="Footer Char"/>
    <w:basedOn w:val="DefaultParagraphFont"/>
    <w:link w:val="Footer"/>
    <w:uiPriority w:val="99"/>
    <w:rsid w:val="002F5C48"/>
    <w:rPr>
      <w:rFonts w:ascii="Arial" w:eastAsia="Arial" w:hAnsi="Arial" w:cs="Arial"/>
    </w:rPr>
  </w:style>
  <w:style w:type="paragraph" w:styleId="BalloonText">
    <w:name w:val="Balloon Text"/>
    <w:basedOn w:val="Normal"/>
    <w:link w:val="BalloonTextChar"/>
    <w:uiPriority w:val="99"/>
    <w:semiHidden/>
    <w:unhideWhenUsed/>
    <w:rsid w:val="00FC44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40F"/>
    <w:rPr>
      <w:rFonts w:ascii="Segoe UI" w:eastAsia="Arial" w:hAnsi="Segoe UI" w:cs="Segoe UI"/>
      <w:sz w:val="18"/>
      <w:szCs w:val="18"/>
    </w:rPr>
  </w:style>
  <w:style w:type="character" w:styleId="FollowedHyperlink">
    <w:name w:val="FollowedHyperlink"/>
    <w:basedOn w:val="DefaultParagraphFont"/>
    <w:uiPriority w:val="99"/>
    <w:semiHidden/>
    <w:unhideWhenUsed/>
    <w:rsid w:val="00111D2E"/>
    <w:rPr>
      <w:color w:val="800080" w:themeColor="followedHyperlink"/>
      <w:u w:val="single"/>
    </w:rPr>
  </w:style>
  <w:style w:type="character" w:styleId="UnresolvedMention">
    <w:name w:val="Unresolved Mention"/>
    <w:basedOn w:val="DefaultParagraphFont"/>
    <w:uiPriority w:val="99"/>
    <w:semiHidden/>
    <w:unhideWhenUsed/>
    <w:rsid w:val="00111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079019">
      <w:bodyDiv w:val="1"/>
      <w:marLeft w:val="0"/>
      <w:marRight w:val="0"/>
      <w:marTop w:val="0"/>
      <w:marBottom w:val="0"/>
      <w:divBdr>
        <w:top w:val="none" w:sz="0" w:space="0" w:color="auto"/>
        <w:left w:val="none" w:sz="0" w:space="0" w:color="auto"/>
        <w:bottom w:val="none" w:sz="0" w:space="0" w:color="auto"/>
        <w:right w:val="none" w:sz="0" w:space="0" w:color="auto"/>
      </w:divBdr>
    </w:div>
    <w:div w:id="1246382901">
      <w:bodyDiv w:val="1"/>
      <w:marLeft w:val="0"/>
      <w:marRight w:val="0"/>
      <w:marTop w:val="0"/>
      <w:marBottom w:val="0"/>
      <w:divBdr>
        <w:top w:val="none" w:sz="0" w:space="0" w:color="auto"/>
        <w:left w:val="none" w:sz="0" w:space="0" w:color="auto"/>
        <w:bottom w:val="none" w:sz="0" w:space="0" w:color="auto"/>
        <w:right w:val="none" w:sz="0" w:space="0" w:color="auto"/>
      </w:divBdr>
    </w:div>
    <w:div w:id="1658261029">
      <w:bodyDiv w:val="1"/>
      <w:marLeft w:val="0"/>
      <w:marRight w:val="0"/>
      <w:marTop w:val="0"/>
      <w:marBottom w:val="0"/>
      <w:divBdr>
        <w:top w:val="none" w:sz="0" w:space="0" w:color="auto"/>
        <w:left w:val="none" w:sz="0" w:space="0" w:color="auto"/>
        <w:bottom w:val="none" w:sz="0" w:space="0" w:color="auto"/>
        <w:right w:val="none" w:sz="0" w:space="0" w:color="auto"/>
      </w:divBdr>
    </w:div>
    <w:div w:id="1704474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nitobastudentinsurance.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ov.mb.ca/health-registration/" TargetMode="Externa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hubinternational.com/MSBAParentPorta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4A303-A64D-4CAA-8045-19A6328C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Pages>
  <Words>739</Words>
  <Characters>4393</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
    </vt:vector>
  </TitlesOfParts>
  <Company>Hub International</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 Jennifer.ES3</dc:creator>
  <cp:lastModifiedBy>Cockell, Kristine</cp:lastModifiedBy>
  <cp:revision>23</cp:revision>
  <cp:lastPrinted>2020-08-12T17:08:00Z</cp:lastPrinted>
  <dcterms:created xsi:type="dcterms:W3CDTF">2023-07-31T20:15:00Z</dcterms:created>
  <dcterms:modified xsi:type="dcterms:W3CDTF">2025-08-14T19:11:00Z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Creator">
    <vt:lpwstr>Adobe InDesign CC 2017 (Windows)</vt:lpwstr>
  </property>
  <property fmtid="{D5CDD505-2E9C-101B-9397-08002B2CF9AE}" pid="4" name="LastSaved">
    <vt:filetime>2018-03-19T00:00:00Z</vt:filetime>
  </property>
</Properties>
</file>